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3CF0" w14:textId="77777777" w:rsidR="00AA35D9" w:rsidRPr="00AA35D9" w:rsidRDefault="006D1A2C" w:rsidP="00AA35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</w:pPr>
      <w:r w:rsidRPr="00C51D7D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  <w:t xml:space="preserve">Приложение к письму Минкультуры России </w:t>
      </w:r>
      <w:r w:rsidR="00F3724B" w:rsidRPr="00C51D7D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  <w:t xml:space="preserve">№ </w:t>
      </w:r>
      <w:r w:rsidR="00BE3642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  <w:t>3</w:t>
      </w:r>
    </w:p>
    <w:p w14:paraId="4B19758A" w14:textId="77777777" w:rsidR="00250742" w:rsidRDefault="00250742" w:rsidP="00DC59F3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D70E4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Методические рекомендации по подготовке заяво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чной документации </w:t>
      </w:r>
      <w:r w:rsidR="00660D3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br/>
      </w:r>
      <w:r w:rsidR="00416D5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для</w:t>
      </w:r>
      <w:r w:rsidR="00660D3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реализации</w:t>
      </w:r>
      <w:r w:rsidRPr="00D70E4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мероприятий, направленных на </w:t>
      </w:r>
      <w:r w:rsidR="00882E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реконструкцию </w:t>
      </w:r>
      <w:r w:rsidR="007709D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br/>
      </w:r>
      <w:bookmarkStart w:id="0" w:name="_Hlk134009253"/>
      <w:r w:rsidR="00882E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и капитальный ремонт </w:t>
      </w:r>
      <w:r w:rsidR="007709D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региональных и </w:t>
      </w:r>
      <w:r w:rsidR="00882E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муниципальных </w:t>
      </w:r>
      <w:r w:rsidR="007709D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театров</w:t>
      </w:r>
      <w:r w:rsidR="00882E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bookmarkEnd w:id="0"/>
      <w:r w:rsidRPr="00D70E4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национального проекта «Культура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»</w:t>
      </w:r>
    </w:p>
    <w:p w14:paraId="2ABF0B5F" w14:textId="77777777" w:rsidR="006C3747" w:rsidRPr="00087CA3" w:rsidRDefault="006C3747" w:rsidP="00BE3642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 xml:space="preserve">Под региональными и муниципальными театрами понимаются профессиональные репертуарные театры, учредителями которых являются субъекты Российской Федерации или муниципальные образования, </w:t>
      </w:r>
      <w:r w:rsidRPr="00087CA3">
        <w:rPr>
          <w:rFonts w:ascii="Times New Roman" w:hAnsi="Times New Roman" w:cs="Times New Roman"/>
          <w:sz w:val="28"/>
          <w:szCs w:val="28"/>
        </w:rPr>
        <w:br/>
        <w:t xml:space="preserve">с постоянной труппой, имеющие в текущем репертуаре спектакли, являющиеся казенными, бюджетными или автономными учреждениями </w:t>
      </w:r>
      <w:r w:rsidRPr="00087CA3">
        <w:rPr>
          <w:rFonts w:ascii="Times New Roman" w:hAnsi="Times New Roman" w:cs="Times New Roman"/>
          <w:sz w:val="28"/>
          <w:szCs w:val="28"/>
        </w:rPr>
        <w:br/>
        <w:t xml:space="preserve">(либо структурными подразделениями иных учреждений, имеющих имущественный комплекс или его часть), с возможностью приспособления </w:t>
      </w:r>
      <w:r w:rsidRPr="00087CA3">
        <w:rPr>
          <w:rFonts w:ascii="Times New Roman" w:hAnsi="Times New Roman" w:cs="Times New Roman"/>
          <w:sz w:val="28"/>
          <w:szCs w:val="28"/>
        </w:rPr>
        <w:br/>
        <w:t>их под театр путем их реконструкции и (или) капитального ремонта.</w:t>
      </w:r>
    </w:p>
    <w:p w14:paraId="7E2405FD" w14:textId="77777777" w:rsidR="00250742" w:rsidRPr="00087CA3" w:rsidRDefault="00250742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proofErr w:type="spellStart"/>
      <w:r w:rsidRPr="00087CA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87CA3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882EB7" w:rsidRPr="00087CA3">
        <w:rPr>
          <w:rFonts w:ascii="Times New Roman" w:hAnsi="Times New Roman" w:cs="Times New Roman"/>
          <w:sz w:val="28"/>
          <w:szCs w:val="28"/>
        </w:rPr>
        <w:t xml:space="preserve">, возникших при реализации мероприятий государственных программ </w:t>
      </w:r>
      <w:r w:rsidRPr="00087CA3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882EB7" w:rsidRPr="00087CA3">
        <w:rPr>
          <w:rFonts w:ascii="Times New Roman" w:hAnsi="Times New Roman" w:cs="Times New Roman"/>
          <w:sz w:val="28"/>
          <w:szCs w:val="28"/>
        </w:rPr>
        <w:t>и (или) при предоставлении субсидии из бюджета субъекта Российской Федерации местным бюджетам</w:t>
      </w:r>
      <w:r w:rsidR="00017931">
        <w:rPr>
          <w:rFonts w:ascii="Times New Roman" w:hAnsi="Times New Roman" w:cs="Times New Roman"/>
          <w:sz w:val="28"/>
          <w:szCs w:val="28"/>
        </w:rPr>
        <w:t>,</w:t>
      </w:r>
      <w:r w:rsidR="00882EB7" w:rsidRPr="00087CA3">
        <w:rPr>
          <w:rFonts w:ascii="Times New Roman" w:hAnsi="Times New Roman" w:cs="Times New Roman"/>
          <w:sz w:val="28"/>
          <w:szCs w:val="28"/>
        </w:rPr>
        <w:t xml:space="preserve"> </w:t>
      </w:r>
      <w:r w:rsidR="006C3747" w:rsidRPr="00087CA3">
        <w:rPr>
          <w:rFonts w:ascii="Times New Roman" w:hAnsi="Times New Roman" w:cs="Times New Roman"/>
          <w:sz w:val="28"/>
          <w:szCs w:val="28"/>
        </w:rPr>
        <w:br/>
      </w:r>
      <w:r w:rsidR="00882EB7" w:rsidRPr="00087CA3">
        <w:rPr>
          <w:rFonts w:ascii="Times New Roman" w:hAnsi="Times New Roman" w:cs="Times New Roman"/>
          <w:sz w:val="28"/>
          <w:szCs w:val="28"/>
        </w:rPr>
        <w:t>для реализации мероприятий муниципальных программ, предусматривающих реконструкцию и капиталь</w:t>
      </w:r>
      <w:r w:rsidR="00150B80" w:rsidRPr="00087CA3">
        <w:rPr>
          <w:rFonts w:ascii="Times New Roman" w:hAnsi="Times New Roman" w:cs="Times New Roman"/>
          <w:sz w:val="28"/>
          <w:szCs w:val="28"/>
        </w:rPr>
        <w:t xml:space="preserve">ный ремонт </w:t>
      </w:r>
      <w:r w:rsidR="00174D80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835795">
        <w:rPr>
          <w:rFonts w:ascii="Times New Roman" w:hAnsi="Times New Roman" w:cs="Times New Roman"/>
          <w:sz w:val="28"/>
          <w:szCs w:val="28"/>
        </w:rPr>
        <w:br/>
      </w:r>
      <w:r w:rsidR="00174D80">
        <w:rPr>
          <w:rFonts w:ascii="Times New Roman" w:hAnsi="Times New Roman" w:cs="Times New Roman"/>
          <w:sz w:val="28"/>
          <w:szCs w:val="28"/>
        </w:rPr>
        <w:t xml:space="preserve">и </w:t>
      </w:r>
      <w:r w:rsidR="00150B80" w:rsidRPr="00087CA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709DD" w:rsidRPr="00087CA3">
        <w:rPr>
          <w:rFonts w:ascii="Times New Roman" w:hAnsi="Times New Roman" w:cs="Times New Roman"/>
          <w:sz w:val="28"/>
          <w:szCs w:val="28"/>
        </w:rPr>
        <w:t>театров</w:t>
      </w:r>
      <w:r w:rsidR="00150B80" w:rsidRPr="00087CA3">
        <w:rPr>
          <w:rFonts w:ascii="Times New Roman" w:hAnsi="Times New Roman" w:cs="Times New Roman"/>
          <w:sz w:val="28"/>
          <w:szCs w:val="28"/>
        </w:rPr>
        <w:t xml:space="preserve"> </w:t>
      </w:r>
      <w:r w:rsidR="000E20CE" w:rsidRPr="00087CA3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150B80" w:rsidRPr="00087CA3">
        <w:rPr>
          <w:rFonts w:ascii="Times New Roman" w:hAnsi="Times New Roman" w:cs="Times New Roman"/>
          <w:sz w:val="28"/>
          <w:szCs w:val="28"/>
        </w:rPr>
        <w:t>.</w:t>
      </w:r>
    </w:p>
    <w:p w14:paraId="4706A9E1" w14:textId="77777777" w:rsidR="003F2740" w:rsidRPr="00087CA3" w:rsidRDefault="003F2740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>Обращаем внимание, что распределение средств федерального бюджета</w:t>
      </w:r>
      <w:r w:rsidR="00C97213">
        <w:rPr>
          <w:rFonts w:ascii="Times New Roman" w:hAnsi="Times New Roman" w:cs="Times New Roman"/>
          <w:sz w:val="28"/>
          <w:szCs w:val="28"/>
        </w:rPr>
        <w:t>,</w:t>
      </w:r>
      <w:r w:rsidRPr="00087CA3">
        <w:rPr>
          <w:rFonts w:ascii="Times New Roman" w:hAnsi="Times New Roman" w:cs="Times New Roman"/>
          <w:sz w:val="28"/>
          <w:szCs w:val="28"/>
        </w:rPr>
        <w:t xml:space="preserve"> предусмотренное субъектам Российской Федерации на плановый период 2024 и 2025 годов в Федеральном законе от 05.12.2022 № 466-ФЗ </w:t>
      </w:r>
      <w:r w:rsidRPr="00087CA3">
        <w:rPr>
          <w:rFonts w:ascii="Times New Roman" w:hAnsi="Times New Roman" w:cs="Times New Roman"/>
          <w:sz w:val="28"/>
          <w:szCs w:val="28"/>
        </w:rPr>
        <w:br/>
        <w:t xml:space="preserve">«О федеральном бюджете на 2023 год и на плановый период </w:t>
      </w:r>
      <w:r w:rsidRPr="00087CA3">
        <w:rPr>
          <w:rFonts w:ascii="Times New Roman" w:hAnsi="Times New Roman" w:cs="Times New Roman"/>
          <w:sz w:val="28"/>
          <w:szCs w:val="28"/>
        </w:rPr>
        <w:br/>
        <w:t>2024 и 2025 годов»</w:t>
      </w:r>
      <w:r w:rsidR="00017931">
        <w:rPr>
          <w:rFonts w:ascii="Times New Roman" w:hAnsi="Times New Roman" w:cs="Times New Roman"/>
          <w:sz w:val="28"/>
          <w:szCs w:val="28"/>
        </w:rPr>
        <w:t>,</w:t>
      </w:r>
      <w:r w:rsidRPr="00087CA3">
        <w:rPr>
          <w:rFonts w:ascii="Times New Roman" w:hAnsi="Times New Roman" w:cs="Times New Roman"/>
          <w:sz w:val="28"/>
          <w:szCs w:val="28"/>
        </w:rPr>
        <w:t xml:space="preserve"> будет корректироваться по итогам заседания комиссии </w:t>
      </w:r>
      <w:r w:rsidRPr="00087CA3">
        <w:rPr>
          <w:rFonts w:ascii="Times New Roman" w:hAnsi="Times New Roman" w:cs="Times New Roman"/>
          <w:sz w:val="28"/>
          <w:szCs w:val="28"/>
        </w:rPr>
        <w:br/>
        <w:t>на 2024 год.</w:t>
      </w:r>
    </w:p>
    <w:p w14:paraId="65AFF706" w14:textId="77777777" w:rsidR="00507F3A" w:rsidRPr="00087CA3" w:rsidRDefault="00250742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 xml:space="preserve">В этой связи Минкультуры России </w:t>
      </w:r>
      <w:r w:rsidR="0049254E" w:rsidRPr="00087CA3">
        <w:rPr>
          <w:rFonts w:ascii="Times New Roman" w:hAnsi="Times New Roman" w:cs="Times New Roman"/>
          <w:sz w:val="28"/>
          <w:szCs w:val="28"/>
        </w:rPr>
        <w:t xml:space="preserve">с 22 по 31 мая 2023 </w:t>
      </w:r>
      <w:r w:rsidR="00BC23E3" w:rsidRPr="00087CA3">
        <w:rPr>
          <w:rFonts w:ascii="Times New Roman" w:hAnsi="Times New Roman" w:cs="Times New Roman"/>
          <w:sz w:val="28"/>
          <w:szCs w:val="28"/>
        </w:rPr>
        <w:t>года</w:t>
      </w:r>
      <w:r w:rsidR="00017931">
        <w:rPr>
          <w:rFonts w:ascii="Times New Roman" w:hAnsi="Times New Roman" w:cs="Times New Roman"/>
          <w:sz w:val="28"/>
          <w:szCs w:val="28"/>
        </w:rPr>
        <w:t>,</w:t>
      </w:r>
      <w:r w:rsidR="00BC23E3" w:rsidRPr="00087CA3">
        <w:rPr>
          <w:rFonts w:ascii="Times New Roman" w:hAnsi="Times New Roman" w:cs="Times New Roman"/>
          <w:sz w:val="28"/>
          <w:szCs w:val="28"/>
        </w:rPr>
        <w:t xml:space="preserve"> согласно графику представления заявочной документации</w:t>
      </w:r>
      <w:r w:rsidR="00120EFE">
        <w:rPr>
          <w:rFonts w:ascii="Times New Roman" w:hAnsi="Times New Roman" w:cs="Times New Roman"/>
          <w:sz w:val="28"/>
          <w:szCs w:val="28"/>
        </w:rPr>
        <w:t>,</w:t>
      </w:r>
      <w:r w:rsidR="00BC23E3" w:rsidRPr="00087CA3">
        <w:rPr>
          <w:rFonts w:ascii="Times New Roman" w:hAnsi="Times New Roman" w:cs="Times New Roman"/>
          <w:sz w:val="28"/>
          <w:szCs w:val="28"/>
        </w:rPr>
        <w:t xml:space="preserve"> для участия в реализации </w:t>
      </w:r>
      <w:r w:rsidR="00E72B49" w:rsidRPr="00087CA3">
        <w:rPr>
          <w:rFonts w:ascii="Times New Roman" w:hAnsi="Times New Roman" w:cs="Times New Roman"/>
          <w:sz w:val="28"/>
          <w:szCs w:val="28"/>
        </w:rPr>
        <w:t>М</w:t>
      </w:r>
      <w:r w:rsidR="00BC23E3" w:rsidRPr="00087CA3">
        <w:rPr>
          <w:rFonts w:ascii="Times New Roman" w:hAnsi="Times New Roman" w:cs="Times New Roman"/>
          <w:sz w:val="28"/>
          <w:szCs w:val="28"/>
        </w:rPr>
        <w:t>ероприяти</w:t>
      </w:r>
      <w:r w:rsidR="00E72B49" w:rsidRPr="00087CA3">
        <w:rPr>
          <w:rFonts w:ascii="Times New Roman" w:hAnsi="Times New Roman" w:cs="Times New Roman"/>
          <w:sz w:val="28"/>
          <w:szCs w:val="28"/>
        </w:rPr>
        <w:t>я</w:t>
      </w:r>
      <w:r w:rsidR="00BC23E3" w:rsidRPr="00087CA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25D7D" w:rsidRPr="00087CA3">
        <w:rPr>
          <w:rFonts w:ascii="Times New Roman" w:hAnsi="Times New Roman" w:cs="Times New Roman"/>
          <w:sz w:val="28"/>
          <w:szCs w:val="28"/>
        </w:rPr>
        <w:t>к письму Минкультуры России №</w:t>
      </w:r>
      <w:r w:rsidR="000C52C5" w:rsidRPr="00087CA3">
        <w:rPr>
          <w:rFonts w:ascii="Times New Roman" w:hAnsi="Times New Roman" w:cs="Times New Roman"/>
          <w:sz w:val="28"/>
          <w:szCs w:val="28"/>
        </w:rPr>
        <w:t> </w:t>
      </w:r>
      <w:r w:rsidR="0080085C">
        <w:rPr>
          <w:rFonts w:ascii="Times New Roman" w:hAnsi="Times New Roman" w:cs="Times New Roman"/>
          <w:sz w:val="28"/>
          <w:szCs w:val="28"/>
        </w:rPr>
        <w:t>4</w:t>
      </w:r>
      <w:r w:rsidR="00BC23E3" w:rsidRPr="00087CA3">
        <w:rPr>
          <w:rFonts w:ascii="Times New Roman" w:hAnsi="Times New Roman" w:cs="Times New Roman"/>
          <w:sz w:val="28"/>
          <w:szCs w:val="28"/>
        </w:rPr>
        <w:t>)</w:t>
      </w:r>
      <w:r w:rsidRPr="00087CA3">
        <w:rPr>
          <w:rFonts w:ascii="Times New Roman" w:hAnsi="Times New Roman" w:cs="Times New Roman"/>
          <w:sz w:val="28"/>
          <w:szCs w:val="28"/>
        </w:rPr>
        <w:t xml:space="preserve"> будут приниматься заявки субъектов Российской Федерации на финансирование </w:t>
      </w:r>
      <w:r w:rsidR="000E20CE" w:rsidRPr="00087CA3">
        <w:rPr>
          <w:rFonts w:ascii="Times New Roman" w:hAnsi="Times New Roman" w:cs="Times New Roman"/>
          <w:sz w:val="28"/>
          <w:szCs w:val="28"/>
        </w:rPr>
        <w:t>Мероприятия</w:t>
      </w:r>
      <w:r w:rsidR="00BC23E3" w:rsidRPr="00087CA3">
        <w:rPr>
          <w:rFonts w:ascii="Times New Roman" w:hAnsi="Times New Roman" w:cs="Times New Roman"/>
          <w:sz w:val="28"/>
          <w:szCs w:val="28"/>
        </w:rPr>
        <w:t>.</w:t>
      </w:r>
    </w:p>
    <w:p w14:paraId="2AA49CAA" w14:textId="77777777" w:rsidR="00250742" w:rsidRPr="00087CA3" w:rsidRDefault="00250742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0E20CE" w:rsidRPr="00087CA3">
        <w:rPr>
          <w:rFonts w:ascii="Times New Roman" w:hAnsi="Times New Roman" w:cs="Times New Roman"/>
          <w:sz w:val="28"/>
          <w:szCs w:val="28"/>
        </w:rPr>
        <w:t>ф</w:t>
      </w:r>
      <w:r w:rsidRPr="00087CA3">
        <w:rPr>
          <w:rFonts w:ascii="Times New Roman" w:hAnsi="Times New Roman" w:cs="Times New Roman"/>
          <w:sz w:val="28"/>
          <w:szCs w:val="28"/>
        </w:rPr>
        <w:t>едеральный проект «Культурная среда» направлен</w:t>
      </w:r>
      <w:r w:rsidR="00504C57" w:rsidRPr="00087CA3">
        <w:rPr>
          <w:rFonts w:ascii="Times New Roman" w:hAnsi="Times New Roman" w:cs="Times New Roman"/>
          <w:sz w:val="28"/>
          <w:szCs w:val="28"/>
        </w:rPr>
        <w:br/>
      </w:r>
      <w:r w:rsidRPr="00087CA3">
        <w:rPr>
          <w:rFonts w:ascii="Times New Roman" w:hAnsi="Times New Roman" w:cs="Times New Roman"/>
          <w:sz w:val="28"/>
          <w:szCs w:val="28"/>
        </w:rPr>
        <w:t xml:space="preserve">на </w:t>
      </w:r>
      <w:r w:rsidRPr="00087CA3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жизни граждан путем модернизации инфраструктуры, в том числе </w:t>
      </w:r>
      <w:r w:rsidR="00150B80" w:rsidRPr="00087CA3">
        <w:rPr>
          <w:rFonts w:ascii="Times New Roman" w:eastAsia="Calibri" w:hAnsi="Times New Roman" w:cs="Times New Roman"/>
          <w:sz w:val="28"/>
          <w:szCs w:val="28"/>
        </w:rPr>
        <w:t xml:space="preserve">через реконструкцию и капитальный ремонт </w:t>
      </w:r>
      <w:r w:rsidR="0042605D" w:rsidRPr="00087CA3">
        <w:rPr>
          <w:rFonts w:ascii="Times New Roman" w:eastAsia="Calibri" w:hAnsi="Times New Roman" w:cs="Times New Roman"/>
          <w:sz w:val="28"/>
          <w:szCs w:val="28"/>
        </w:rPr>
        <w:t xml:space="preserve">региональных и </w:t>
      </w:r>
      <w:r w:rsidR="00150B80" w:rsidRPr="00087CA3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42605D" w:rsidRPr="00087CA3">
        <w:rPr>
          <w:rFonts w:ascii="Times New Roman" w:eastAsia="Calibri" w:hAnsi="Times New Roman" w:cs="Times New Roman"/>
          <w:sz w:val="28"/>
          <w:szCs w:val="28"/>
        </w:rPr>
        <w:t>театров</w:t>
      </w:r>
      <w:r w:rsidR="00150B80" w:rsidRPr="00087CA3">
        <w:rPr>
          <w:rFonts w:ascii="Times New Roman" w:eastAsia="Calibri" w:hAnsi="Times New Roman" w:cs="Times New Roman"/>
          <w:sz w:val="28"/>
          <w:szCs w:val="28"/>
        </w:rPr>
        <w:t>, реконструкция и капитальный ремонт</w:t>
      </w:r>
      <w:r w:rsidRPr="00087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C57" w:rsidRPr="00087CA3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087CA3">
        <w:rPr>
          <w:rFonts w:ascii="Times New Roman" w:eastAsia="Calibri" w:hAnsi="Times New Roman" w:cs="Times New Roman"/>
          <w:sz w:val="28"/>
          <w:szCs w:val="28"/>
        </w:rPr>
        <w:t>отвеча</w:t>
      </w:r>
      <w:r w:rsidR="00504C57" w:rsidRPr="00087CA3">
        <w:rPr>
          <w:rFonts w:ascii="Times New Roman" w:eastAsia="Calibri" w:hAnsi="Times New Roman" w:cs="Times New Roman"/>
          <w:sz w:val="28"/>
          <w:szCs w:val="28"/>
        </w:rPr>
        <w:t>ть</w:t>
      </w:r>
      <w:r w:rsidRPr="00087CA3">
        <w:rPr>
          <w:rFonts w:ascii="Times New Roman" w:eastAsia="Calibri" w:hAnsi="Times New Roman" w:cs="Times New Roman"/>
          <w:sz w:val="28"/>
          <w:szCs w:val="28"/>
        </w:rPr>
        <w:t xml:space="preserve"> современным требованиям</w:t>
      </w:r>
      <w:r w:rsidR="000E20CE" w:rsidRPr="00087CA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1AE66D" w14:textId="77777777" w:rsidR="00CA64CC" w:rsidRPr="00087CA3" w:rsidRDefault="000E20CE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r w:rsidR="00CA64CC" w:rsidRPr="00087CA3">
        <w:rPr>
          <w:rFonts w:ascii="Times New Roman" w:hAnsi="Times New Roman" w:cs="Times New Roman"/>
          <w:sz w:val="28"/>
          <w:szCs w:val="28"/>
        </w:rPr>
        <w:t xml:space="preserve"> рекомендуется осуществить перерасчет стоимости объектов, заключения государственных экспертиз по которым были получены более </w:t>
      </w:r>
      <w:r w:rsidR="004228CA" w:rsidRPr="00087CA3">
        <w:rPr>
          <w:rFonts w:ascii="Times New Roman" w:hAnsi="Times New Roman" w:cs="Times New Roman"/>
          <w:sz w:val="28"/>
          <w:szCs w:val="28"/>
        </w:rPr>
        <w:br/>
      </w:r>
      <w:r w:rsidR="00CA64CC" w:rsidRPr="00087CA3">
        <w:rPr>
          <w:rFonts w:ascii="Times New Roman" w:hAnsi="Times New Roman" w:cs="Times New Roman"/>
          <w:sz w:val="28"/>
          <w:szCs w:val="28"/>
        </w:rPr>
        <w:t>1 года назад.</w:t>
      </w:r>
    </w:p>
    <w:p w14:paraId="0B068DB6" w14:textId="77777777" w:rsidR="0049254E" w:rsidRPr="00087CA3" w:rsidRDefault="0049254E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087CA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87CA3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из федерального бюджета </w:t>
      </w:r>
      <w:r w:rsidR="002013CC">
        <w:rPr>
          <w:rFonts w:ascii="Times New Roman" w:hAnsi="Times New Roman" w:cs="Times New Roman"/>
          <w:sz w:val="28"/>
          <w:szCs w:val="28"/>
        </w:rPr>
        <w:br/>
      </w:r>
      <w:r w:rsidRPr="00087CA3">
        <w:rPr>
          <w:rFonts w:ascii="Times New Roman" w:hAnsi="Times New Roman" w:cs="Times New Roman"/>
          <w:sz w:val="28"/>
          <w:szCs w:val="28"/>
        </w:rPr>
        <w:t>на 2024 год определен распоряжением Правительства Российской Федерации от 18.10.2019</w:t>
      </w:r>
      <w:r w:rsidR="00437702" w:rsidRPr="00087CA3">
        <w:rPr>
          <w:rFonts w:ascii="Times New Roman" w:hAnsi="Times New Roman" w:cs="Times New Roman"/>
          <w:sz w:val="28"/>
          <w:szCs w:val="28"/>
        </w:rPr>
        <w:t xml:space="preserve"> </w:t>
      </w:r>
      <w:r w:rsidRPr="00087CA3">
        <w:rPr>
          <w:rFonts w:ascii="Times New Roman" w:hAnsi="Times New Roman" w:cs="Times New Roman"/>
          <w:sz w:val="28"/>
          <w:szCs w:val="28"/>
        </w:rPr>
        <w:t>№</w:t>
      </w:r>
      <w:r w:rsidR="002013CC">
        <w:rPr>
          <w:rFonts w:ascii="Times New Roman" w:hAnsi="Times New Roman" w:cs="Times New Roman"/>
          <w:sz w:val="28"/>
          <w:szCs w:val="28"/>
        </w:rPr>
        <w:t xml:space="preserve"> </w:t>
      </w:r>
      <w:r w:rsidRPr="00087CA3">
        <w:rPr>
          <w:rFonts w:ascii="Times New Roman" w:hAnsi="Times New Roman" w:cs="Times New Roman"/>
          <w:sz w:val="28"/>
          <w:szCs w:val="28"/>
        </w:rPr>
        <w:t>2468-р (ред. от 31.12.2022 г.)</w:t>
      </w:r>
      <w:r w:rsidR="002013CC">
        <w:rPr>
          <w:rFonts w:ascii="Times New Roman" w:hAnsi="Times New Roman" w:cs="Times New Roman"/>
          <w:sz w:val="28"/>
          <w:szCs w:val="28"/>
        </w:rPr>
        <w:t>.</w:t>
      </w:r>
    </w:p>
    <w:p w14:paraId="157735BE" w14:textId="77777777" w:rsidR="00150B80" w:rsidRPr="00087CA3" w:rsidRDefault="00150B80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42605D" w:rsidRPr="00087CA3">
        <w:rPr>
          <w:rFonts w:ascii="Times New Roman" w:hAnsi="Times New Roman" w:cs="Times New Roman"/>
          <w:sz w:val="28"/>
          <w:szCs w:val="28"/>
        </w:rPr>
        <w:t>5</w:t>
      </w:r>
      <w:r w:rsidRPr="00087CA3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790B16" w:rsidRPr="00087C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2605D" w:rsidRPr="00087CA3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="00790B16" w:rsidRPr="00087CA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2605D" w:rsidRPr="00087CA3">
        <w:rPr>
          <w:rFonts w:ascii="Times New Roman" w:hAnsi="Times New Roman" w:cs="Times New Roman"/>
          <w:sz w:val="28"/>
          <w:szCs w:val="28"/>
        </w:rPr>
        <w:br/>
      </w:r>
      <w:r w:rsidR="00790B16" w:rsidRPr="00087CA3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 w:rsidR="006C3747" w:rsidRPr="00087CA3">
        <w:rPr>
          <w:rFonts w:ascii="Times New Roman" w:hAnsi="Times New Roman" w:cs="Times New Roman"/>
          <w:sz w:val="28"/>
          <w:szCs w:val="28"/>
        </w:rPr>
        <w:br/>
      </w:r>
      <w:r w:rsidR="00790B16" w:rsidRPr="00087CA3">
        <w:rPr>
          <w:rFonts w:ascii="Times New Roman" w:hAnsi="Times New Roman" w:cs="Times New Roman"/>
          <w:sz w:val="28"/>
          <w:szCs w:val="28"/>
        </w:rPr>
        <w:t>на реконструкцию и</w:t>
      </w:r>
      <w:r w:rsidR="0042605D" w:rsidRPr="00087CA3">
        <w:rPr>
          <w:rFonts w:ascii="Times New Roman" w:hAnsi="Times New Roman" w:cs="Times New Roman"/>
          <w:sz w:val="28"/>
          <w:szCs w:val="28"/>
        </w:rPr>
        <w:t xml:space="preserve"> (или)</w:t>
      </w:r>
      <w:r w:rsidR="00790B16" w:rsidRPr="00087CA3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r w:rsidR="0042605D" w:rsidRPr="00087CA3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6C3747" w:rsidRPr="00087CA3">
        <w:rPr>
          <w:rFonts w:ascii="Times New Roman" w:hAnsi="Times New Roman" w:cs="Times New Roman"/>
          <w:sz w:val="28"/>
          <w:szCs w:val="28"/>
        </w:rPr>
        <w:br/>
      </w:r>
      <w:r w:rsidR="0042605D" w:rsidRPr="00087CA3">
        <w:rPr>
          <w:rFonts w:ascii="Times New Roman" w:hAnsi="Times New Roman" w:cs="Times New Roman"/>
          <w:sz w:val="28"/>
          <w:szCs w:val="28"/>
        </w:rPr>
        <w:t xml:space="preserve">и </w:t>
      </w:r>
      <w:r w:rsidR="00790B16" w:rsidRPr="00087CA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2605D" w:rsidRPr="00087CA3">
        <w:rPr>
          <w:rFonts w:ascii="Times New Roman" w:hAnsi="Times New Roman" w:cs="Times New Roman"/>
          <w:sz w:val="28"/>
          <w:szCs w:val="28"/>
        </w:rPr>
        <w:t>театров</w:t>
      </w:r>
      <w:r w:rsidR="00790B16" w:rsidRPr="00087CA3">
        <w:rPr>
          <w:rFonts w:ascii="Times New Roman" w:hAnsi="Times New Roman" w:cs="Times New Roman"/>
          <w:sz w:val="28"/>
          <w:szCs w:val="28"/>
        </w:rPr>
        <w:t xml:space="preserve"> </w:t>
      </w:r>
      <w:r w:rsidRPr="00087CA3">
        <w:rPr>
          <w:rFonts w:ascii="Times New Roman" w:hAnsi="Times New Roman" w:cs="Times New Roman"/>
          <w:sz w:val="28"/>
          <w:szCs w:val="28"/>
        </w:rPr>
        <w:t>отбор субъектов Российской Федерации осущес</w:t>
      </w:r>
      <w:r w:rsidR="00017931">
        <w:rPr>
          <w:rFonts w:ascii="Times New Roman" w:hAnsi="Times New Roman" w:cs="Times New Roman"/>
          <w:sz w:val="28"/>
          <w:szCs w:val="28"/>
        </w:rPr>
        <w:t>твляется на основании</w:t>
      </w:r>
      <w:r w:rsidRPr="00087CA3">
        <w:rPr>
          <w:rFonts w:ascii="Times New Roman" w:hAnsi="Times New Roman" w:cs="Times New Roman"/>
          <w:sz w:val="28"/>
          <w:szCs w:val="28"/>
        </w:rPr>
        <w:t xml:space="preserve"> следующих критериев:</w:t>
      </w:r>
    </w:p>
    <w:p w14:paraId="19557D76" w14:textId="77777777" w:rsidR="003E63A9" w:rsidRPr="00087CA3" w:rsidRDefault="002C6F4B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>наличие заявки субъекта Российской Федерации о предоставлени</w:t>
      </w:r>
      <w:r w:rsidR="00017931">
        <w:rPr>
          <w:rFonts w:ascii="Times New Roman" w:hAnsi="Times New Roman" w:cs="Times New Roman"/>
          <w:sz w:val="28"/>
          <w:szCs w:val="28"/>
        </w:rPr>
        <w:t>и</w:t>
      </w:r>
      <w:r w:rsidRPr="00087CA3">
        <w:rPr>
          <w:rFonts w:ascii="Times New Roman" w:hAnsi="Times New Roman" w:cs="Times New Roman"/>
          <w:sz w:val="28"/>
          <w:szCs w:val="28"/>
        </w:rPr>
        <w:t xml:space="preserve"> субсидии, подписанной руководителем высшего органа исполнительной власти субъекта Российской Федерации либо уполномоченным должностным лицом;</w:t>
      </w:r>
    </w:p>
    <w:p w14:paraId="7FBADD9F" w14:textId="77777777" w:rsidR="0042605D" w:rsidRPr="00087CA3" w:rsidRDefault="0042605D" w:rsidP="00BE3642">
      <w:pPr>
        <w:autoSpaceDE w:val="0"/>
        <w:autoSpaceDN w:val="0"/>
        <w:adjustRightInd w:val="0"/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 xml:space="preserve">наличие гарантии субъекта Российской Федерации, обеспечивающей последующее профильное использование объекта капитального строительства и его эксплуатацию за счет балансодержателя и (или) </w:t>
      </w:r>
      <w:r w:rsidR="00835795">
        <w:rPr>
          <w:rFonts w:ascii="Times New Roman" w:hAnsi="Times New Roman" w:cs="Times New Roman"/>
          <w:sz w:val="28"/>
          <w:szCs w:val="28"/>
        </w:rPr>
        <w:br/>
      </w:r>
      <w:r w:rsidRPr="00087CA3">
        <w:rPr>
          <w:rFonts w:ascii="Times New Roman" w:hAnsi="Times New Roman" w:cs="Times New Roman"/>
          <w:sz w:val="28"/>
          <w:szCs w:val="28"/>
        </w:rPr>
        <w:t xml:space="preserve">на основании договора (контракта) с управляющей компанией, привлекаемой к управлению объектом капитального строительства после его ввода </w:t>
      </w:r>
      <w:r w:rsidR="00835795">
        <w:rPr>
          <w:rFonts w:ascii="Times New Roman" w:hAnsi="Times New Roman" w:cs="Times New Roman"/>
          <w:sz w:val="28"/>
          <w:szCs w:val="28"/>
        </w:rPr>
        <w:br/>
      </w:r>
      <w:r w:rsidRPr="00087CA3">
        <w:rPr>
          <w:rFonts w:ascii="Times New Roman" w:hAnsi="Times New Roman" w:cs="Times New Roman"/>
          <w:sz w:val="28"/>
          <w:szCs w:val="28"/>
        </w:rPr>
        <w:t>в эксплуатацию на условиях долгосрочной аренды без права перепрофилирования.</w:t>
      </w:r>
    </w:p>
    <w:p w14:paraId="3ED52116" w14:textId="77777777" w:rsidR="0049254E" w:rsidRPr="00087CA3" w:rsidRDefault="00250742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>Учитывая жесткие бюджетные ограничения</w:t>
      </w:r>
      <w:r w:rsidR="00017931">
        <w:rPr>
          <w:rFonts w:ascii="Times New Roman" w:hAnsi="Times New Roman" w:cs="Times New Roman"/>
          <w:sz w:val="28"/>
          <w:szCs w:val="28"/>
        </w:rPr>
        <w:t>,</w:t>
      </w:r>
      <w:r w:rsidRPr="00087CA3">
        <w:rPr>
          <w:rFonts w:ascii="Times New Roman" w:hAnsi="Times New Roman" w:cs="Times New Roman"/>
          <w:sz w:val="28"/>
          <w:szCs w:val="28"/>
        </w:rPr>
        <w:t xml:space="preserve"> в первую очередь будут рассматриваться экономически эффективные проекты. В этой связи </w:t>
      </w:r>
      <w:r w:rsidR="004228CA" w:rsidRPr="00087CA3">
        <w:rPr>
          <w:rFonts w:ascii="Times New Roman" w:hAnsi="Times New Roman" w:cs="Times New Roman"/>
          <w:sz w:val="28"/>
          <w:szCs w:val="28"/>
        </w:rPr>
        <w:br/>
      </w:r>
      <w:r w:rsidR="009F7C09" w:rsidRPr="00087CA3">
        <w:rPr>
          <w:rFonts w:ascii="Times New Roman" w:hAnsi="Times New Roman" w:cs="Times New Roman"/>
          <w:sz w:val="28"/>
          <w:szCs w:val="28"/>
        </w:rPr>
        <w:t xml:space="preserve">не </w:t>
      </w:r>
      <w:r w:rsidR="00494FAC" w:rsidRPr="00087CA3">
        <w:rPr>
          <w:rFonts w:ascii="Times New Roman" w:hAnsi="Times New Roman" w:cs="Times New Roman"/>
          <w:sz w:val="28"/>
          <w:szCs w:val="28"/>
        </w:rPr>
        <w:t xml:space="preserve">рекомендуем в состав заявки </w:t>
      </w:r>
      <w:r w:rsidRPr="00087CA3">
        <w:rPr>
          <w:rFonts w:ascii="Times New Roman" w:hAnsi="Times New Roman" w:cs="Times New Roman"/>
          <w:sz w:val="28"/>
          <w:szCs w:val="28"/>
        </w:rPr>
        <w:t xml:space="preserve">включать дорогостоящие проекты </w:t>
      </w:r>
      <w:r w:rsidR="004228CA" w:rsidRPr="00087CA3">
        <w:rPr>
          <w:rFonts w:ascii="Times New Roman" w:hAnsi="Times New Roman" w:cs="Times New Roman"/>
          <w:sz w:val="28"/>
          <w:szCs w:val="28"/>
        </w:rPr>
        <w:br/>
      </w:r>
      <w:r w:rsidR="00494FAC" w:rsidRPr="00087CA3">
        <w:rPr>
          <w:rFonts w:ascii="Times New Roman" w:hAnsi="Times New Roman" w:cs="Times New Roman"/>
          <w:sz w:val="28"/>
          <w:szCs w:val="28"/>
        </w:rPr>
        <w:t>с запрашиваемым объемом финансирования средств федерального бюджета</w:t>
      </w:r>
      <w:r w:rsidRPr="00087CA3">
        <w:rPr>
          <w:rFonts w:ascii="Times New Roman" w:hAnsi="Times New Roman" w:cs="Times New Roman"/>
          <w:sz w:val="28"/>
          <w:szCs w:val="28"/>
        </w:rPr>
        <w:t xml:space="preserve"> </w:t>
      </w:r>
      <w:r w:rsidR="00017931">
        <w:rPr>
          <w:rFonts w:ascii="Times New Roman" w:hAnsi="Times New Roman" w:cs="Times New Roman"/>
          <w:sz w:val="28"/>
          <w:szCs w:val="28"/>
        </w:rPr>
        <w:t>на объект более 50,0 млн</w:t>
      </w:r>
      <w:r w:rsidR="00494FAC" w:rsidRPr="00087CA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9254E" w:rsidRPr="00087CA3">
        <w:rPr>
          <w:rFonts w:ascii="Times New Roman" w:hAnsi="Times New Roman" w:cs="Times New Roman"/>
          <w:sz w:val="28"/>
          <w:szCs w:val="28"/>
        </w:rPr>
        <w:t xml:space="preserve">. Также принимая во внимание, </w:t>
      </w:r>
      <w:r w:rsidR="0049254E" w:rsidRPr="00087CA3">
        <w:rPr>
          <w:rFonts w:ascii="Times New Roman" w:hAnsi="Times New Roman" w:cs="Times New Roman"/>
          <w:sz w:val="28"/>
          <w:szCs w:val="28"/>
        </w:rPr>
        <w:br/>
        <w:t xml:space="preserve">что итоги реализации национального проекта «Культура» будут подводиться по результатам 2024 года, завершение объектов реконструкции </w:t>
      </w:r>
      <w:r w:rsidR="0049254E" w:rsidRPr="00087CA3">
        <w:rPr>
          <w:rFonts w:ascii="Times New Roman" w:hAnsi="Times New Roman" w:cs="Times New Roman"/>
          <w:sz w:val="28"/>
          <w:szCs w:val="28"/>
        </w:rPr>
        <w:br/>
        <w:t>и капитального ремонта не могут выходить за рамки 2024 года.</w:t>
      </w:r>
    </w:p>
    <w:p w14:paraId="11631A71" w14:textId="77777777" w:rsidR="00F2494C" w:rsidRPr="00087CA3" w:rsidRDefault="002C6F4B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2494C" w:rsidRPr="00087CA3">
        <w:rPr>
          <w:rFonts w:ascii="Times New Roman" w:hAnsi="Times New Roman" w:cs="Times New Roman"/>
          <w:sz w:val="28"/>
          <w:szCs w:val="28"/>
        </w:rPr>
        <w:t>реконструкция</w:t>
      </w:r>
      <w:r w:rsidRPr="00087CA3">
        <w:rPr>
          <w:rFonts w:ascii="Times New Roman" w:hAnsi="Times New Roman" w:cs="Times New Roman"/>
          <w:sz w:val="28"/>
          <w:szCs w:val="28"/>
        </w:rPr>
        <w:t xml:space="preserve"> и капитальный ремонт</w:t>
      </w:r>
      <w:r w:rsidR="00F2494C" w:rsidRPr="00087CA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03577D" w:rsidRPr="00087CA3">
        <w:rPr>
          <w:rFonts w:ascii="Times New Roman" w:hAnsi="Times New Roman" w:cs="Times New Roman"/>
          <w:sz w:val="28"/>
          <w:szCs w:val="28"/>
        </w:rPr>
        <w:t>с объемами финансирования</w:t>
      </w:r>
      <w:r w:rsidR="00017931">
        <w:rPr>
          <w:rFonts w:ascii="Times New Roman" w:hAnsi="Times New Roman" w:cs="Times New Roman"/>
          <w:sz w:val="28"/>
          <w:szCs w:val="28"/>
        </w:rPr>
        <w:t>,</w:t>
      </w:r>
      <w:r w:rsidR="0003577D" w:rsidRPr="00087CA3">
        <w:rPr>
          <w:rFonts w:ascii="Times New Roman" w:hAnsi="Times New Roman" w:cs="Times New Roman"/>
          <w:sz w:val="28"/>
          <w:szCs w:val="28"/>
        </w:rPr>
        <w:t xml:space="preserve"> превышающих указанные лимиты, </w:t>
      </w:r>
      <w:r w:rsidR="00F2494C" w:rsidRPr="00087CA3">
        <w:rPr>
          <w:rFonts w:ascii="Times New Roman" w:hAnsi="Times New Roman" w:cs="Times New Roman"/>
          <w:sz w:val="28"/>
          <w:szCs w:val="28"/>
        </w:rPr>
        <w:t>мо</w:t>
      </w:r>
      <w:r w:rsidR="0003577D" w:rsidRPr="00087CA3">
        <w:rPr>
          <w:rFonts w:ascii="Times New Roman" w:hAnsi="Times New Roman" w:cs="Times New Roman"/>
          <w:sz w:val="28"/>
          <w:szCs w:val="28"/>
        </w:rPr>
        <w:t>гут</w:t>
      </w:r>
      <w:r w:rsidR="00F2494C" w:rsidRPr="00087CA3">
        <w:rPr>
          <w:rFonts w:ascii="Times New Roman" w:hAnsi="Times New Roman" w:cs="Times New Roman"/>
          <w:sz w:val="28"/>
          <w:szCs w:val="28"/>
        </w:rPr>
        <w:t xml:space="preserve"> быть профинансирован</w:t>
      </w:r>
      <w:r w:rsidR="0003577D" w:rsidRPr="00087CA3">
        <w:rPr>
          <w:rFonts w:ascii="Times New Roman" w:hAnsi="Times New Roman" w:cs="Times New Roman"/>
          <w:sz w:val="28"/>
          <w:szCs w:val="28"/>
        </w:rPr>
        <w:t>ы</w:t>
      </w:r>
      <w:r w:rsidR="00F2494C" w:rsidRPr="00087CA3">
        <w:rPr>
          <w:rFonts w:ascii="Times New Roman" w:hAnsi="Times New Roman" w:cs="Times New Roman"/>
          <w:sz w:val="28"/>
          <w:szCs w:val="28"/>
        </w:rPr>
        <w:t xml:space="preserve"> в рамках Федеральной адресной инвестиционной программы.</w:t>
      </w:r>
    </w:p>
    <w:p w14:paraId="21FA258A" w14:textId="77777777" w:rsidR="008A0BFC" w:rsidRPr="00087CA3" w:rsidRDefault="00CA5DAF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 xml:space="preserve">В целях недопущения увеличения </w:t>
      </w:r>
      <w:r w:rsidR="00D836C2" w:rsidRPr="00087CA3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087CA3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</w:t>
      </w:r>
      <w:r w:rsidR="008A0BFC" w:rsidRPr="00087CA3">
        <w:rPr>
          <w:rFonts w:ascii="Times New Roman" w:hAnsi="Times New Roman" w:cs="Times New Roman"/>
          <w:sz w:val="28"/>
          <w:szCs w:val="28"/>
        </w:rPr>
        <w:t xml:space="preserve"> приоритетном порядке Минкультуры России будут </w:t>
      </w:r>
      <w:r w:rsidR="00385F4E" w:rsidRPr="00087CA3">
        <w:rPr>
          <w:rFonts w:ascii="Times New Roman" w:hAnsi="Times New Roman" w:cs="Times New Roman"/>
          <w:sz w:val="28"/>
          <w:szCs w:val="28"/>
        </w:rPr>
        <w:t>рассматриваться</w:t>
      </w:r>
      <w:r w:rsidR="008A0BFC" w:rsidRPr="00087CA3">
        <w:rPr>
          <w:rFonts w:ascii="Times New Roman" w:hAnsi="Times New Roman" w:cs="Times New Roman"/>
          <w:sz w:val="28"/>
          <w:szCs w:val="28"/>
        </w:rPr>
        <w:t xml:space="preserve"> объекты, </w:t>
      </w:r>
      <w:r w:rsidR="00AD0548" w:rsidRPr="00087CA3">
        <w:rPr>
          <w:rFonts w:ascii="Times New Roman" w:hAnsi="Times New Roman" w:cs="Times New Roman"/>
          <w:sz w:val="28"/>
          <w:szCs w:val="28"/>
        </w:rPr>
        <w:t>по</w:t>
      </w:r>
      <w:r w:rsidR="00FD6979" w:rsidRPr="00087CA3">
        <w:rPr>
          <w:rFonts w:ascii="Times New Roman" w:hAnsi="Times New Roman" w:cs="Times New Roman"/>
          <w:sz w:val="28"/>
          <w:szCs w:val="28"/>
        </w:rPr>
        <w:t xml:space="preserve"> </w:t>
      </w:r>
      <w:r w:rsidR="008A0BFC" w:rsidRPr="00087CA3">
        <w:rPr>
          <w:rFonts w:ascii="Times New Roman" w:hAnsi="Times New Roman" w:cs="Times New Roman"/>
          <w:sz w:val="28"/>
          <w:szCs w:val="28"/>
        </w:rPr>
        <w:t>которы</w:t>
      </w:r>
      <w:r w:rsidR="00AD0548" w:rsidRPr="00087CA3">
        <w:rPr>
          <w:rFonts w:ascii="Times New Roman" w:hAnsi="Times New Roman" w:cs="Times New Roman"/>
          <w:sz w:val="28"/>
          <w:szCs w:val="28"/>
        </w:rPr>
        <w:t>м работ</w:t>
      </w:r>
      <w:r w:rsidR="0003577D" w:rsidRPr="00087CA3">
        <w:rPr>
          <w:rFonts w:ascii="Times New Roman" w:hAnsi="Times New Roman" w:cs="Times New Roman"/>
          <w:sz w:val="28"/>
          <w:szCs w:val="28"/>
        </w:rPr>
        <w:t>ы</w:t>
      </w:r>
      <w:r w:rsidR="00AD0548" w:rsidRPr="00087CA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03577D" w:rsidRPr="00087CA3">
        <w:rPr>
          <w:rFonts w:ascii="Times New Roman" w:hAnsi="Times New Roman" w:cs="Times New Roman"/>
          <w:sz w:val="28"/>
          <w:szCs w:val="28"/>
        </w:rPr>
        <w:t xml:space="preserve">начаты до момента </w:t>
      </w:r>
      <w:r w:rsidR="0003577D" w:rsidRPr="00087CA3">
        <w:rPr>
          <w:rFonts w:ascii="Times New Roman" w:hAnsi="Times New Roman" w:cs="Times New Roman"/>
          <w:sz w:val="28"/>
          <w:szCs w:val="28"/>
        </w:rPr>
        <w:lastRenderedPageBreak/>
        <w:t>подачи заявочной документации</w:t>
      </w:r>
      <w:r w:rsidR="00AD0548" w:rsidRPr="00087CA3">
        <w:rPr>
          <w:rFonts w:ascii="Times New Roman" w:hAnsi="Times New Roman" w:cs="Times New Roman"/>
          <w:sz w:val="28"/>
          <w:szCs w:val="28"/>
        </w:rPr>
        <w:t xml:space="preserve"> </w:t>
      </w:r>
      <w:r w:rsidRPr="00087CA3">
        <w:rPr>
          <w:rFonts w:ascii="Times New Roman" w:hAnsi="Times New Roman" w:cs="Times New Roman"/>
          <w:sz w:val="28"/>
          <w:szCs w:val="28"/>
        </w:rPr>
        <w:t>и</w:t>
      </w:r>
      <w:r w:rsidR="00AD0548" w:rsidRPr="00087CA3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087CA3">
        <w:rPr>
          <w:rFonts w:ascii="Times New Roman" w:hAnsi="Times New Roman" w:cs="Times New Roman"/>
          <w:sz w:val="28"/>
          <w:szCs w:val="28"/>
        </w:rPr>
        <w:t>ами</w:t>
      </w:r>
      <w:r w:rsidR="00AD0548" w:rsidRPr="00087CA3">
        <w:rPr>
          <w:rFonts w:ascii="Times New Roman" w:hAnsi="Times New Roman" w:cs="Times New Roman"/>
          <w:sz w:val="28"/>
          <w:szCs w:val="28"/>
        </w:rPr>
        <w:t xml:space="preserve"> </w:t>
      </w:r>
      <w:r w:rsidRPr="00087CA3">
        <w:rPr>
          <w:rFonts w:ascii="Times New Roman" w:hAnsi="Times New Roman" w:cs="Times New Roman"/>
          <w:sz w:val="28"/>
          <w:szCs w:val="28"/>
        </w:rPr>
        <w:t xml:space="preserve">их </w:t>
      </w:r>
      <w:r w:rsidR="00AD0548" w:rsidRPr="00087CA3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385F4E" w:rsidRPr="00087CA3">
        <w:rPr>
          <w:rFonts w:ascii="Times New Roman" w:hAnsi="Times New Roman" w:cs="Times New Roman"/>
          <w:sz w:val="28"/>
          <w:szCs w:val="28"/>
        </w:rPr>
        <w:t>не позднее</w:t>
      </w:r>
      <w:r w:rsidR="00AD0548" w:rsidRPr="00087CA3">
        <w:rPr>
          <w:rFonts w:ascii="Times New Roman" w:hAnsi="Times New Roman" w:cs="Times New Roman"/>
          <w:sz w:val="28"/>
          <w:szCs w:val="28"/>
        </w:rPr>
        <w:t xml:space="preserve"> </w:t>
      </w:r>
      <w:r w:rsidR="00835795">
        <w:rPr>
          <w:rFonts w:ascii="Times New Roman" w:hAnsi="Times New Roman" w:cs="Times New Roman"/>
          <w:sz w:val="28"/>
          <w:szCs w:val="28"/>
        </w:rPr>
        <w:br/>
      </w:r>
      <w:r w:rsidRPr="00087CA3">
        <w:rPr>
          <w:rFonts w:ascii="Times New Roman" w:hAnsi="Times New Roman" w:cs="Times New Roman"/>
          <w:sz w:val="28"/>
          <w:szCs w:val="28"/>
        </w:rPr>
        <w:t>202</w:t>
      </w:r>
      <w:r w:rsidR="009D4D94">
        <w:rPr>
          <w:rFonts w:ascii="Times New Roman" w:hAnsi="Times New Roman" w:cs="Times New Roman"/>
          <w:sz w:val="28"/>
          <w:szCs w:val="28"/>
        </w:rPr>
        <w:t>4</w:t>
      </w:r>
      <w:r w:rsidR="00AD0548" w:rsidRPr="00087CA3">
        <w:rPr>
          <w:rFonts w:ascii="Times New Roman" w:hAnsi="Times New Roman" w:cs="Times New Roman"/>
          <w:sz w:val="28"/>
          <w:szCs w:val="28"/>
        </w:rPr>
        <w:t xml:space="preserve"> год</w:t>
      </w:r>
      <w:r w:rsidR="00385F4E" w:rsidRPr="00087CA3">
        <w:rPr>
          <w:rFonts w:ascii="Times New Roman" w:hAnsi="Times New Roman" w:cs="Times New Roman"/>
          <w:sz w:val="28"/>
          <w:szCs w:val="28"/>
        </w:rPr>
        <w:t>а</w:t>
      </w:r>
      <w:r w:rsidR="001B0F43" w:rsidRPr="00087CA3">
        <w:rPr>
          <w:rFonts w:ascii="Times New Roman" w:hAnsi="Times New Roman" w:cs="Times New Roman"/>
          <w:sz w:val="28"/>
          <w:szCs w:val="28"/>
        </w:rPr>
        <w:t>.</w:t>
      </w:r>
    </w:p>
    <w:p w14:paraId="147ED35C" w14:textId="77777777" w:rsidR="0003577D" w:rsidRDefault="0003577D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 xml:space="preserve">Переходящие объекты, </w:t>
      </w:r>
      <w:r w:rsidR="005A7C55" w:rsidRPr="00087CA3">
        <w:rPr>
          <w:rFonts w:ascii="Times New Roman" w:hAnsi="Times New Roman" w:cs="Times New Roman"/>
          <w:sz w:val="28"/>
          <w:szCs w:val="28"/>
        </w:rPr>
        <w:t>работы на которых осуществляли</w:t>
      </w:r>
      <w:r w:rsidRPr="00087CA3">
        <w:rPr>
          <w:rFonts w:ascii="Times New Roman" w:hAnsi="Times New Roman" w:cs="Times New Roman"/>
          <w:sz w:val="28"/>
          <w:szCs w:val="28"/>
        </w:rPr>
        <w:t xml:space="preserve">сь </w:t>
      </w:r>
      <w:r w:rsidRPr="00087CA3">
        <w:rPr>
          <w:rFonts w:ascii="Times New Roman" w:hAnsi="Times New Roman" w:cs="Times New Roman"/>
          <w:sz w:val="28"/>
          <w:szCs w:val="28"/>
        </w:rPr>
        <w:br/>
        <w:t>с привлечением средств федерального бюджета в 202</w:t>
      </w:r>
      <w:r w:rsidR="0042605D" w:rsidRPr="00087CA3">
        <w:rPr>
          <w:rFonts w:ascii="Times New Roman" w:hAnsi="Times New Roman" w:cs="Times New Roman"/>
          <w:sz w:val="28"/>
          <w:szCs w:val="28"/>
        </w:rPr>
        <w:t>3</w:t>
      </w:r>
      <w:r w:rsidRPr="00087CA3">
        <w:rPr>
          <w:rFonts w:ascii="Times New Roman" w:hAnsi="Times New Roman" w:cs="Times New Roman"/>
          <w:sz w:val="28"/>
          <w:szCs w:val="28"/>
        </w:rPr>
        <w:t xml:space="preserve"> году и завершение которых планируется в 202</w:t>
      </w:r>
      <w:r w:rsidR="0042605D" w:rsidRPr="00087CA3">
        <w:rPr>
          <w:rFonts w:ascii="Times New Roman" w:hAnsi="Times New Roman" w:cs="Times New Roman"/>
          <w:sz w:val="28"/>
          <w:szCs w:val="28"/>
        </w:rPr>
        <w:t>4</w:t>
      </w:r>
      <w:r w:rsidR="00C901F8" w:rsidRPr="00087CA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7CA3">
        <w:rPr>
          <w:rFonts w:ascii="Times New Roman" w:hAnsi="Times New Roman" w:cs="Times New Roman"/>
          <w:sz w:val="28"/>
          <w:szCs w:val="28"/>
        </w:rPr>
        <w:t xml:space="preserve">, </w:t>
      </w:r>
      <w:r w:rsidR="00C901F8" w:rsidRPr="00087CA3">
        <w:rPr>
          <w:rFonts w:ascii="Times New Roman" w:hAnsi="Times New Roman" w:cs="Times New Roman"/>
          <w:sz w:val="28"/>
          <w:szCs w:val="28"/>
        </w:rPr>
        <w:t xml:space="preserve">а также объекты, запланированные </w:t>
      </w:r>
      <w:r w:rsidR="00C901F8" w:rsidRPr="00087CA3">
        <w:rPr>
          <w:rFonts w:ascii="Times New Roman" w:hAnsi="Times New Roman" w:cs="Times New Roman"/>
          <w:sz w:val="28"/>
          <w:szCs w:val="28"/>
        </w:rPr>
        <w:br/>
        <w:t xml:space="preserve">к реализации в рамках опережающего финансирования в 2023 году за счет лимитов 2024 года, </w:t>
      </w:r>
      <w:r w:rsidRPr="00087CA3">
        <w:rPr>
          <w:rFonts w:ascii="Times New Roman" w:hAnsi="Times New Roman" w:cs="Times New Roman"/>
          <w:sz w:val="28"/>
          <w:szCs w:val="28"/>
        </w:rPr>
        <w:t xml:space="preserve">необходимо отобразить в реестре объектов </w:t>
      </w:r>
      <w:r w:rsidR="00835795">
        <w:rPr>
          <w:rFonts w:ascii="Times New Roman" w:hAnsi="Times New Roman" w:cs="Times New Roman"/>
          <w:sz w:val="28"/>
          <w:szCs w:val="28"/>
        </w:rPr>
        <w:br/>
      </w:r>
      <w:r w:rsidR="00DC59F3" w:rsidRPr="00DC59F3">
        <w:rPr>
          <w:rFonts w:ascii="Times New Roman" w:hAnsi="Times New Roman" w:cs="Times New Roman"/>
          <w:sz w:val="28"/>
          <w:szCs w:val="28"/>
        </w:rPr>
        <w:t xml:space="preserve">для реализации мероприятий по реконструкции и капитальному ремонту региональных и муниципальных театров на 2024 финансовый год </w:t>
      </w:r>
      <w:r w:rsidR="00DC59F3">
        <w:rPr>
          <w:rFonts w:ascii="Times New Roman" w:hAnsi="Times New Roman" w:cs="Times New Roman"/>
          <w:sz w:val="28"/>
          <w:szCs w:val="28"/>
        </w:rPr>
        <w:t xml:space="preserve">(далее – Реестр) </w:t>
      </w:r>
      <w:r w:rsidR="000C1A2D" w:rsidRPr="00087CA3">
        <w:rPr>
          <w:rFonts w:ascii="Times New Roman" w:hAnsi="Times New Roman" w:cs="Times New Roman"/>
          <w:sz w:val="28"/>
          <w:szCs w:val="28"/>
        </w:rPr>
        <w:t>(</w:t>
      </w:r>
      <w:r w:rsidR="00DC59F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E419D5" w:rsidRPr="00087CA3">
        <w:rPr>
          <w:rFonts w:ascii="Times New Roman" w:hAnsi="Times New Roman" w:cs="Times New Roman"/>
          <w:sz w:val="28"/>
          <w:szCs w:val="28"/>
        </w:rPr>
        <w:t>приложен</w:t>
      </w:r>
      <w:r w:rsidR="002A5A73">
        <w:rPr>
          <w:rFonts w:ascii="Times New Roman" w:hAnsi="Times New Roman" w:cs="Times New Roman"/>
          <w:sz w:val="28"/>
          <w:szCs w:val="28"/>
        </w:rPr>
        <w:t>ие</w:t>
      </w:r>
      <w:r w:rsidR="00E419D5" w:rsidRPr="00087CA3">
        <w:rPr>
          <w:rFonts w:ascii="Times New Roman" w:hAnsi="Times New Roman" w:cs="Times New Roman"/>
          <w:sz w:val="28"/>
          <w:szCs w:val="28"/>
        </w:rPr>
        <w:t xml:space="preserve"> № 1</w:t>
      </w:r>
      <w:r w:rsidR="002A5A73">
        <w:rPr>
          <w:rFonts w:ascii="Times New Roman" w:hAnsi="Times New Roman" w:cs="Times New Roman"/>
          <w:sz w:val="28"/>
          <w:szCs w:val="28"/>
        </w:rPr>
        <w:t xml:space="preserve"> </w:t>
      </w:r>
      <w:r w:rsidR="00E419D5" w:rsidRPr="00087CA3">
        <w:rPr>
          <w:rFonts w:ascii="Times New Roman" w:hAnsi="Times New Roman" w:cs="Times New Roman"/>
          <w:sz w:val="28"/>
          <w:szCs w:val="28"/>
        </w:rPr>
        <w:t xml:space="preserve">к </w:t>
      </w:r>
      <w:r w:rsidR="00DC59F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419D5" w:rsidRPr="00087CA3">
        <w:rPr>
          <w:rFonts w:ascii="Times New Roman" w:hAnsi="Times New Roman" w:cs="Times New Roman"/>
          <w:sz w:val="28"/>
          <w:szCs w:val="28"/>
        </w:rPr>
        <w:t>методическим рекомендациям</w:t>
      </w:r>
      <w:r w:rsidRPr="00087CA3">
        <w:rPr>
          <w:rFonts w:ascii="Times New Roman" w:hAnsi="Times New Roman" w:cs="Times New Roman"/>
          <w:sz w:val="28"/>
          <w:szCs w:val="28"/>
        </w:rPr>
        <w:t>).</w:t>
      </w:r>
    </w:p>
    <w:p w14:paraId="607F3B0C" w14:textId="77777777" w:rsidR="00DC59F3" w:rsidRPr="00DC59F3" w:rsidRDefault="00DC59F3" w:rsidP="00DC59F3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F3">
        <w:rPr>
          <w:rFonts w:ascii="Times New Roman" w:hAnsi="Times New Roman" w:cs="Times New Roman"/>
          <w:sz w:val="28"/>
          <w:szCs w:val="28"/>
        </w:rPr>
        <w:t xml:space="preserve">При этом в целях исключения </w:t>
      </w:r>
      <w:proofErr w:type="spellStart"/>
      <w:r w:rsidRPr="00DC59F3">
        <w:rPr>
          <w:rFonts w:ascii="Times New Roman" w:hAnsi="Times New Roman" w:cs="Times New Roman"/>
          <w:sz w:val="28"/>
          <w:szCs w:val="28"/>
        </w:rPr>
        <w:t>задвоения</w:t>
      </w:r>
      <w:proofErr w:type="spellEnd"/>
      <w:r w:rsidRPr="00DC59F3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DC59F3">
        <w:rPr>
          <w:rFonts w:ascii="Times New Roman" w:hAnsi="Times New Roman" w:cs="Times New Roman"/>
          <w:sz w:val="28"/>
          <w:szCs w:val="28"/>
        </w:rPr>
        <w:br/>
        <w:t>не допускается включение в заявку на предоставление субсидии объектов, финансирование которых было предусмотрено за счет средств федерального бюджета в рамках иных государственных программ Российской Федерации.</w:t>
      </w:r>
    </w:p>
    <w:p w14:paraId="0C093845" w14:textId="77777777" w:rsidR="00DC59F3" w:rsidRPr="007C45D4" w:rsidRDefault="00DC59F3" w:rsidP="00DC59F3">
      <w:pPr>
        <w:spacing w:before="240" w:after="0" w:line="400" w:lineRule="atLeast"/>
        <w:ind w:firstLine="709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7C45D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Перечень документов и материалов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 которые требуют обязательного включения в</w:t>
      </w:r>
      <w:r w:rsidRPr="007C45D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заявку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:</w:t>
      </w:r>
    </w:p>
    <w:p w14:paraId="58C05AAC" w14:textId="77777777" w:rsidR="00DC59F3" w:rsidRPr="007C45D4" w:rsidRDefault="00DC59F3" w:rsidP="00DC59F3">
      <w:pPr>
        <w:pStyle w:val="a6"/>
        <w:numPr>
          <w:ilvl w:val="0"/>
          <w:numId w:val="1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</w:pPr>
      <w:r w:rsidRPr="007C45D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Реестр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(по форме согласно приложению № 1 к настоящим методическим рекомендациям). Перечень объектов в Реестре 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  <w:t>необходимо формировать в порядке приоритетности (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сверху вниз по убыванию). Реестр должен быть подписан руководителем органа исполнительной власти субъекта Российской Федерации. Также в состав материалов заявки должна быть включена электронная версия Реестра в формате 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  <w:lang w:val="en-US"/>
        </w:rPr>
        <w:t>MS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  <w:lang w:val="en-US"/>
        </w:rPr>
        <w:t>Excel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14:paraId="66636DBF" w14:textId="77777777" w:rsidR="00DC59F3" w:rsidRPr="007C45D4" w:rsidRDefault="00DC59F3" w:rsidP="00DC59F3">
      <w:pPr>
        <w:pStyle w:val="a6"/>
        <w:numPr>
          <w:ilvl w:val="0"/>
          <w:numId w:val="1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7C45D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государственная экспертиза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(для реконструкции – экспертиза проектной документации и экспертиза достоверности определения сметной стоимости; для капитального ремонта 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noBreakHyphen/>
        <w:t xml:space="preserve"> экспертиза достоверности определения сметной стоимости);</w:t>
      </w:r>
    </w:p>
    <w:p w14:paraId="0F761C7F" w14:textId="77777777" w:rsidR="00DC59F3" w:rsidRPr="007C45D4" w:rsidRDefault="00DC59F3" w:rsidP="00DC59F3">
      <w:pPr>
        <w:pStyle w:val="a6"/>
        <w:numPr>
          <w:ilvl w:val="0"/>
          <w:numId w:val="1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7C45D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перерасчет сметной стоимости объекта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(в случае его осуществления). Оформляется в свободной форме, подробно для каждого объекта, подписывается руководителем органа исполнительной власти субъекта Российской Федерации;</w:t>
      </w:r>
    </w:p>
    <w:p w14:paraId="412FDB06" w14:textId="77777777" w:rsidR="00DC59F3" w:rsidRPr="007C45D4" w:rsidRDefault="00DC59F3" w:rsidP="00DC59F3">
      <w:pPr>
        <w:pStyle w:val="a6"/>
        <w:numPr>
          <w:ilvl w:val="0"/>
          <w:numId w:val="1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7C45D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гарантийное письмо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за подписью высшего должностного лица субъекта Российской Федерации, содержащее информацию:</w:t>
      </w:r>
    </w:p>
    <w:p w14:paraId="63F2596F" w14:textId="77777777" w:rsidR="00DC59F3" w:rsidRPr="007C45D4" w:rsidRDefault="00DC59F3" w:rsidP="00835795">
      <w:pPr>
        <w:spacing w:after="0" w:line="400" w:lineRule="atLeast"/>
        <w:ind w:firstLine="709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 готовности в случае предоставления субсидии взять на себя обязательства по обеспечению </w:t>
      </w:r>
      <w:proofErr w:type="spellStart"/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софинансирования</w:t>
      </w:r>
      <w:proofErr w:type="spellEnd"/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мероприятия </w:t>
      </w:r>
      <w:r w:rsidR="00835795"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соответствии с предельным уровнем </w:t>
      </w:r>
      <w:proofErr w:type="spellStart"/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софинансирования</w:t>
      </w:r>
      <w:proofErr w:type="spellEnd"/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расходного обязательства субъекта Российской Федерации; </w:t>
      </w:r>
    </w:p>
    <w:p w14:paraId="635DD283" w14:textId="77777777" w:rsidR="00DC59F3" w:rsidRPr="007C45D4" w:rsidRDefault="00DC59F3" w:rsidP="00835795">
      <w:pPr>
        <w:spacing w:after="0" w:line="400" w:lineRule="atLeast"/>
        <w:ind w:firstLine="709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об отсутствии финансирования объектов за счет средств федерального бюджета (за исключением мероприятий, реализуемых в рамках государственной программы Российской Федерации «Развитие культуры»);</w:t>
      </w:r>
    </w:p>
    <w:p w14:paraId="2161C79B" w14:textId="35E781C4" w:rsidR="00DC59F3" w:rsidRPr="007C45D4" w:rsidRDefault="00DC59F3" w:rsidP="00835795">
      <w:pPr>
        <w:spacing w:after="0" w:line="400" w:lineRule="atLeast"/>
        <w:ind w:firstLine="709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 готовности обеспечить за счет средств регионального бюджета благоустройство прилегающей территории созданного учреждения культурно-досугового типа в сельской местности, подключение </w:t>
      </w:r>
      <w:r w:rsidR="00835795"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его к инженерным сетям, закупку и установку необходимого оборудования, его дальнейшее содержание </w:t>
      </w:r>
      <w:r w:rsidRPr="00BC0FCF">
        <w:rPr>
          <w:rFonts w:ascii="Times New Roman" w:hAnsi="Times New Roman" w:cs="Times New Roman"/>
          <w:color w:val="FF0000"/>
          <w:sz w:val="28"/>
          <w:szCs w:val="28"/>
        </w:rPr>
        <w:t>(для строительства (реконструкции);</w:t>
      </w:r>
    </w:p>
    <w:p w14:paraId="3F333AE2" w14:textId="77777777" w:rsidR="00DC59F3" w:rsidRPr="007C45D4" w:rsidRDefault="00DC59F3" w:rsidP="00835795">
      <w:pPr>
        <w:spacing w:after="0" w:line="400" w:lineRule="atLeast"/>
        <w:ind w:firstLine="709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об обязательстве субъекта Российской Федерации обеспечить последующее профильное использование объекта капитального строительства и его эксплуатацию за счет балансодержателя и (или) </w:t>
      </w:r>
      <w:r w:rsidR="00835795"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на основании договора (контракта) с управляющей компанией, привлекаемой к управлению объектом капитального строительства</w:t>
      </w:r>
      <w:r w:rsidR="00C938D5"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BC0FCF">
        <w:rPr>
          <w:rFonts w:ascii="Times New Roman" w:hAnsi="Times New Roman" w:cs="Times New Roman"/>
          <w:color w:val="FF0000"/>
          <w:sz w:val="28"/>
          <w:szCs w:val="28"/>
        </w:rPr>
        <w:t xml:space="preserve">после его ввода </w:t>
      </w:r>
      <w:r w:rsidR="00835795" w:rsidRPr="00BC0FC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BC0FCF">
        <w:rPr>
          <w:rFonts w:ascii="Times New Roman" w:hAnsi="Times New Roman" w:cs="Times New Roman"/>
          <w:color w:val="FF0000"/>
          <w:sz w:val="28"/>
          <w:szCs w:val="28"/>
        </w:rPr>
        <w:t xml:space="preserve">в эксплуатацию 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на условиях долгосрочной аренды без права перепрофилирования;</w:t>
      </w:r>
    </w:p>
    <w:p w14:paraId="2B66C512" w14:textId="77777777" w:rsidR="00DC59F3" w:rsidRPr="007C45D4" w:rsidRDefault="00DC59F3" w:rsidP="00DC59F3">
      <w:pPr>
        <w:pStyle w:val="a6"/>
        <w:numPr>
          <w:ilvl w:val="0"/>
          <w:numId w:val="1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7C45D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презентация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(для реконструкции 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noBreakHyphen/>
        <w:t xml:space="preserve"> наружная и внутренняя визуализация объекта, экспликация помещений с подробным описан</w:t>
      </w:r>
      <w:r w:rsidR="00432AB1"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ием помещений и их функционала, а также 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фотоматериалы текущего состояния объекта);</w:t>
      </w:r>
    </w:p>
    <w:p w14:paraId="20A31CA2" w14:textId="77777777" w:rsidR="00DC59F3" w:rsidRPr="007C45D4" w:rsidRDefault="00DC59F3" w:rsidP="00DC59F3">
      <w:pPr>
        <w:pStyle w:val="a6"/>
        <w:numPr>
          <w:ilvl w:val="0"/>
          <w:numId w:val="1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7C45D4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сопроводительное письмо</w:t>
      </w:r>
      <w:r w:rsidRPr="007C45D4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 подписанное руководителем органа исполнительной власти субъекта Российской Федерации и содержащее перечень направляемых документов и материалов.</w:t>
      </w:r>
    </w:p>
    <w:p w14:paraId="2C8E2534" w14:textId="77777777" w:rsidR="00DC59F3" w:rsidRPr="001A0C0A" w:rsidRDefault="00DC59F3" w:rsidP="00DC59F3">
      <w:pPr>
        <w:spacing w:after="0" w:line="400" w:lineRule="atLeast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A0C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Заявку необходимо направлять</w:t>
      </w:r>
      <w:r w:rsidR="00835795" w:rsidRPr="001A0C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только</w:t>
      </w:r>
      <w:r w:rsidRPr="001A0C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 электронном виде!</w:t>
      </w:r>
    </w:p>
    <w:p w14:paraId="64361820" w14:textId="77777777" w:rsidR="00DC59F3" w:rsidRPr="00E101C4" w:rsidRDefault="00DC59F3" w:rsidP="00DC59F3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4">
        <w:rPr>
          <w:rFonts w:ascii="Times New Roman" w:hAnsi="Times New Roman" w:cs="Times New Roman"/>
          <w:sz w:val="28"/>
          <w:szCs w:val="28"/>
        </w:rPr>
        <w:t>Все документы должны быть подписаны электронной цифровой подписью, либо допускается представление скан-копий оригиналов подписанных документов.</w:t>
      </w:r>
    </w:p>
    <w:p w14:paraId="0A487478" w14:textId="77777777" w:rsidR="00DC59F3" w:rsidRPr="00E101C4" w:rsidRDefault="00DC59F3" w:rsidP="00DC59F3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4">
        <w:rPr>
          <w:rFonts w:ascii="Times New Roman" w:hAnsi="Times New Roman" w:cs="Times New Roman"/>
          <w:sz w:val="28"/>
          <w:szCs w:val="28"/>
        </w:rPr>
        <w:t xml:space="preserve">Документы и материалы по объектам группируются </w:t>
      </w:r>
      <w:r w:rsidR="00835795">
        <w:rPr>
          <w:rFonts w:ascii="Times New Roman" w:hAnsi="Times New Roman" w:cs="Times New Roman"/>
          <w:sz w:val="28"/>
          <w:szCs w:val="28"/>
        </w:rPr>
        <w:br/>
      </w:r>
      <w:r w:rsidRPr="00E101C4">
        <w:rPr>
          <w:rFonts w:ascii="Times New Roman" w:hAnsi="Times New Roman" w:cs="Times New Roman"/>
          <w:sz w:val="28"/>
          <w:szCs w:val="28"/>
        </w:rPr>
        <w:t>по соответствующим папкам. Каждая папка именуется по названию соответствующего объекта.</w:t>
      </w:r>
    </w:p>
    <w:p w14:paraId="18A8E834" w14:textId="77777777" w:rsidR="00DC59F3" w:rsidRPr="00E101C4" w:rsidRDefault="00DC59F3" w:rsidP="00DC59F3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C4">
        <w:rPr>
          <w:rFonts w:ascii="Times New Roman" w:hAnsi="Times New Roman" w:cs="Times New Roman"/>
          <w:sz w:val="28"/>
          <w:szCs w:val="28"/>
        </w:rPr>
        <w:t>Электронные адреса для представления заявки указаны далее.</w:t>
      </w:r>
    </w:p>
    <w:p w14:paraId="22E0C6BE" w14:textId="77777777" w:rsidR="00DC59F3" w:rsidRPr="00A40AB1" w:rsidRDefault="00DC59F3" w:rsidP="00DC59F3">
      <w:pPr>
        <w:spacing w:before="240"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B1">
        <w:rPr>
          <w:rFonts w:ascii="Times New Roman" w:hAnsi="Times New Roman" w:cs="Times New Roman"/>
          <w:sz w:val="28"/>
          <w:szCs w:val="28"/>
        </w:rPr>
        <w:t>Контактные лица по реализации мероприятия в Минкультуры России:</w:t>
      </w:r>
    </w:p>
    <w:p w14:paraId="2435352D" w14:textId="77777777" w:rsidR="00DC59F3" w:rsidRPr="00BD3C99" w:rsidRDefault="00DC59F3" w:rsidP="00DC59F3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- Заместитель директора Департамента управления делами </w:t>
      </w:r>
      <w:r w:rsidR="00835795">
        <w:rPr>
          <w:rFonts w:ascii="Times New Roman" w:hAnsi="Times New Roman" w:cs="Times New Roman"/>
          <w:sz w:val="28"/>
          <w:szCs w:val="28"/>
        </w:rPr>
        <w:br/>
      </w:r>
      <w:r w:rsidRPr="00BD3C99">
        <w:rPr>
          <w:rFonts w:ascii="Times New Roman" w:hAnsi="Times New Roman" w:cs="Times New Roman"/>
          <w:sz w:val="28"/>
          <w:szCs w:val="28"/>
        </w:rPr>
        <w:t xml:space="preserve">и инвестиций - Шабурова Диана Павловна, адрес электронной почты: </w:t>
      </w:r>
      <w:hyperlink r:id="rId5" w:history="1">
        <w:r w:rsidRPr="00BD3C99">
          <w:rPr>
            <w:rFonts w:ascii="Times New Roman" w:hAnsi="Times New Roman" w:cs="Times New Roman"/>
            <w:sz w:val="28"/>
            <w:szCs w:val="28"/>
          </w:rPr>
          <w:t>mkulturyrf@mail.ru</w:t>
        </w:r>
      </w:hyperlink>
      <w:r w:rsidRPr="00BD3C99">
        <w:rPr>
          <w:rFonts w:ascii="Times New Roman" w:hAnsi="Times New Roman" w:cs="Times New Roman"/>
          <w:sz w:val="28"/>
          <w:szCs w:val="28"/>
        </w:rPr>
        <w:t>, тел.: 8 (495) 629-10-10, доб. 1410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45C422" w14:textId="77777777" w:rsidR="00017931" w:rsidRDefault="00A048D9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3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государственных и инвестиционных программ Департамента управления делами и инвестиций - Москалев Александр </w:t>
      </w:r>
      <w:r w:rsidRPr="00087CA3"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Владимирович, адрес электронной почты: mkulturyrf@mail.ru, </w:t>
      </w:r>
      <w:r w:rsidRPr="00087CA3">
        <w:rPr>
          <w:rFonts w:ascii="Times New Roman" w:hAnsi="Times New Roman" w:cs="Times New Roman"/>
          <w:sz w:val="28"/>
          <w:szCs w:val="28"/>
        </w:rPr>
        <w:br/>
        <w:t>тел.: 8 (495) 629-10-10, доб. 1720,</w:t>
      </w:r>
      <w:r w:rsidR="00E97757" w:rsidRPr="00087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21C74" w14:textId="77777777" w:rsidR="00E97757" w:rsidRDefault="00017931" w:rsidP="00BE3642">
      <w:pPr>
        <w:spacing w:after="0"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17931">
        <w:rPr>
          <w:rFonts w:ascii="Times New Roman" w:hAnsi="Times New Roman" w:cs="Times New Roman"/>
          <w:sz w:val="28"/>
          <w:szCs w:val="28"/>
        </w:rPr>
        <w:t xml:space="preserve">Департамента управления делами и инвестиций - </w:t>
      </w:r>
      <w:r w:rsidR="006C3747" w:rsidRPr="00087CA3">
        <w:rPr>
          <w:rFonts w:ascii="Times New Roman" w:hAnsi="Times New Roman" w:cs="Times New Roman"/>
          <w:sz w:val="28"/>
          <w:szCs w:val="28"/>
        </w:rPr>
        <w:t>Остроухова Мария Сергеевна</w:t>
      </w:r>
      <w:r w:rsidR="00E97757" w:rsidRPr="00087CA3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6" w:history="1">
        <w:r w:rsidR="006C3747" w:rsidRPr="00087CA3">
          <w:rPr>
            <w:rFonts w:ascii="Times New Roman" w:hAnsi="Times New Roman" w:cs="Times New Roman"/>
            <w:sz w:val="28"/>
            <w:szCs w:val="28"/>
          </w:rPr>
          <w:t>mariya.ostroukhova@post.mkrf.ru</w:t>
        </w:r>
      </w:hyperlink>
      <w:r w:rsidR="00E97757" w:rsidRPr="00087CA3">
        <w:rPr>
          <w:rFonts w:ascii="Times New Roman" w:hAnsi="Times New Roman" w:cs="Times New Roman"/>
          <w:sz w:val="28"/>
          <w:szCs w:val="28"/>
        </w:rPr>
        <w:t xml:space="preserve">, тел.: 8 (495) 629-10-10, </w:t>
      </w:r>
      <w:r w:rsidR="006C3747" w:rsidRPr="00087CA3">
        <w:rPr>
          <w:rFonts w:ascii="Times New Roman" w:hAnsi="Times New Roman" w:cs="Times New Roman"/>
          <w:sz w:val="28"/>
          <w:szCs w:val="28"/>
        </w:rPr>
        <w:t>доб. 1668</w:t>
      </w:r>
      <w:r w:rsidR="0014346C" w:rsidRPr="00087CA3">
        <w:rPr>
          <w:rFonts w:ascii="Times New Roman" w:hAnsi="Times New Roman" w:cs="Times New Roman"/>
          <w:sz w:val="28"/>
          <w:szCs w:val="28"/>
        </w:rPr>
        <w:t>.</w:t>
      </w:r>
    </w:p>
    <w:p w14:paraId="758A4848" w14:textId="77777777" w:rsidR="00E97757" w:rsidRDefault="00E97757" w:rsidP="00BC23E3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757" w:rsidSect="002351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5CE8"/>
    <w:multiLevelType w:val="hybridMultilevel"/>
    <w:tmpl w:val="13B08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42"/>
    <w:rsid w:val="00013A2C"/>
    <w:rsid w:val="00017931"/>
    <w:rsid w:val="000310C1"/>
    <w:rsid w:val="0003577D"/>
    <w:rsid w:val="00087CA3"/>
    <w:rsid w:val="000B2352"/>
    <w:rsid w:val="000C1A2D"/>
    <w:rsid w:val="000C52C5"/>
    <w:rsid w:val="000E20CE"/>
    <w:rsid w:val="000F020E"/>
    <w:rsid w:val="00120EFE"/>
    <w:rsid w:val="0014346C"/>
    <w:rsid w:val="00145148"/>
    <w:rsid w:val="00150B80"/>
    <w:rsid w:val="00174D80"/>
    <w:rsid w:val="00175E12"/>
    <w:rsid w:val="001A0C0A"/>
    <w:rsid w:val="001B0F43"/>
    <w:rsid w:val="001B47CD"/>
    <w:rsid w:val="001E1082"/>
    <w:rsid w:val="001E538A"/>
    <w:rsid w:val="002013CC"/>
    <w:rsid w:val="0023515B"/>
    <w:rsid w:val="00250742"/>
    <w:rsid w:val="002A5A73"/>
    <w:rsid w:val="002C6F4B"/>
    <w:rsid w:val="002D2DE6"/>
    <w:rsid w:val="0032141E"/>
    <w:rsid w:val="0037449D"/>
    <w:rsid w:val="00385F4E"/>
    <w:rsid w:val="0039589B"/>
    <w:rsid w:val="003E63A9"/>
    <w:rsid w:val="003E6737"/>
    <w:rsid w:val="003F2740"/>
    <w:rsid w:val="00412377"/>
    <w:rsid w:val="00414A6F"/>
    <w:rsid w:val="00416D57"/>
    <w:rsid w:val="004228CA"/>
    <w:rsid w:val="00422E21"/>
    <w:rsid w:val="0042605D"/>
    <w:rsid w:val="00432AB1"/>
    <w:rsid w:val="00434C99"/>
    <w:rsid w:val="00437702"/>
    <w:rsid w:val="00447ECE"/>
    <w:rsid w:val="00470127"/>
    <w:rsid w:val="0049254E"/>
    <w:rsid w:val="00494FAC"/>
    <w:rsid w:val="004A7303"/>
    <w:rsid w:val="004B639D"/>
    <w:rsid w:val="004C3AAE"/>
    <w:rsid w:val="004E4A26"/>
    <w:rsid w:val="00504C57"/>
    <w:rsid w:val="00507F3A"/>
    <w:rsid w:val="00533608"/>
    <w:rsid w:val="00585F32"/>
    <w:rsid w:val="005A7C55"/>
    <w:rsid w:val="005B07EF"/>
    <w:rsid w:val="006070AC"/>
    <w:rsid w:val="00617DAE"/>
    <w:rsid w:val="006276BB"/>
    <w:rsid w:val="00660D39"/>
    <w:rsid w:val="006C3747"/>
    <w:rsid w:val="006D1A2C"/>
    <w:rsid w:val="006E7D94"/>
    <w:rsid w:val="00711568"/>
    <w:rsid w:val="00733020"/>
    <w:rsid w:val="007709DD"/>
    <w:rsid w:val="00790B16"/>
    <w:rsid w:val="007C45D4"/>
    <w:rsid w:val="0080085C"/>
    <w:rsid w:val="00835795"/>
    <w:rsid w:val="00882EB7"/>
    <w:rsid w:val="008A0BFC"/>
    <w:rsid w:val="008E1E98"/>
    <w:rsid w:val="009645F9"/>
    <w:rsid w:val="009C7006"/>
    <w:rsid w:val="009D4D94"/>
    <w:rsid w:val="009F083F"/>
    <w:rsid w:val="009F7C09"/>
    <w:rsid w:val="00A048D9"/>
    <w:rsid w:val="00A129B6"/>
    <w:rsid w:val="00A25D7D"/>
    <w:rsid w:val="00A865D4"/>
    <w:rsid w:val="00A939B6"/>
    <w:rsid w:val="00AA35D9"/>
    <w:rsid w:val="00AD0548"/>
    <w:rsid w:val="00AD5B32"/>
    <w:rsid w:val="00AD72A9"/>
    <w:rsid w:val="00B455A0"/>
    <w:rsid w:val="00B70E31"/>
    <w:rsid w:val="00BB3038"/>
    <w:rsid w:val="00BC0FCF"/>
    <w:rsid w:val="00BC23E3"/>
    <w:rsid w:val="00BE3642"/>
    <w:rsid w:val="00C51D7D"/>
    <w:rsid w:val="00C8361A"/>
    <w:rsid w:val="00C901F8"/>
    <w:rsid w:val="00C938D5"/>
    <w:rsid w:val="00C97213"/>
    <w:rsid w:val="00CA5DAF"/>
    <w:rsid w:val="00CA64CC"/>
    <w:rsid w:val="00CC53F1"/>
    <w:rsid w:val="00CD22BD"/>
    <w:rsid w:val="00CF1ADD"/>
    <w:rsid w:val="00D15552"/>
    <w:rsid w:val="00D57688"/>
    <w:rsid w:val="00D70E9F"/>
    <w:rsid w:val="00D836C2"/>
    <w:rsid w:val="00DC17DC"/>
    <w:rsid w:val="00DC59F3"/>
    <w:rsid w:val="00DF08B9"/>
    <w:rsid w:val="00DF102F"/>
    <w:rsid w:val="00E1300F"/>
    <w:rsid w:val="00E20C18"/>
    <w:rsid w:val="00E31DC9"/>
    <w:rsid w:val="00E419D5"/>
    <w:rsid w:val="00E72B49"/>
    <w:rsid w:val="00E97757"/>
    <w:rsid w:val="00F13110"/>
    <w:rsid w:val="00F2494C"/>
    <w:rsid w:val="00F3724B"/>
    <w:rsid w:val="00FD6979"/>
    <w:rsid w:val="00FE490F"/>
    <w:rsid w:val="00FE786B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8847"/>
  <w15:docId w15:val="{82F6D14C-3ADC-467B-A82A-5C36822E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4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C3747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0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ya.ostroukhova@post.mkrf.ru" TargetMode="External"/><Relationship Id="rId5" Type="http://schemas.openxmlformats.org/officeDocument/2006/relationships/hyperlink" Target="mailto:mkulturyr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Алина Викторовна</dc:creator>
  <cp:keywords/>
  <dc:description/>
  <cp:lastModifiedBy>Светлана А. Петкевич</cp:lastModifiedBy>
  <cp:revision>59</cp:revision>
  <cp:lastPrinted>2023-04-12T07:31:00Z</cp:lastPrinted>
  <dcterms:created xsi:type="dcterms:W3CDTF">2023-04-04T16:15:00Z</dcterms:created>
  <dcterms:modified xsi:type="dcterms:W3CDTF">2023-05-03T09:57:00Z</dcterms:modified>
</cp:coreProperties>
</file>