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noVBand="1" w:noHBand="0" w:firstRow="1" w:lastRow="0" w:firstColumn="1" w:lastColumn="0"/>
      </w:tblPr>
      <w:tblGrid>
        <w:gridCol w:w="4590"/>
        <w:gridCol w:w="4481"/>
      </w:tblGrid>
      <w:tr>
        <w:trPr>
          <w:trHeight w:val="345" w:hRule="atLeast"/>
        </w:trPr>
        <w:tc>
          <w:tcPr>
            <w:tcW w:w="4590" w:type="dxa"/>
            <w:tcBorders/>
          </w:tcPr>
          <w:p>
            <w:pPr>
              <w:pStyle w:val="Style28"/>
              <w:rPr/>
            </w:pPr>
            <w:r>
              <w:rPr/>
            </w:r>
          </w:p>
        </w:tc>
        <w:tc>
          <w:tcPr>
            <w:tcW w:w="4481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культуры, печати и по делам национальностей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260 вр</w:t>
            </w:r>
          </w:p>
        </w:tc>
      </w:tr>
    </w:tbl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республиканском конкурсе среди творческих коллективов редакций печатных, электронных СМИ и сетевых изданий, осветивших тему Всероссийской переписи населения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1. Общие положения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                     и проведения республиканского конкурс</w:t>
      </w:r>
      <w:r>
        <w:rPr>
          <w:b w:val="false"/>
          <w:bCs w:val="false"/>
          <w:color w:val="000000"/>
          <w:sz w:val="28"/>
          <w:szCs w:val="28"/>
        </w:rPr>
        <w:t xml:space="preserve">а среди творческих коллективов редакций печатных, электронных СМИ и сетевых изданий, осветивших тему </w:t>
      </w:r>
      <w:r>
        <w:rPr>
          <w:rFonts w:cs="Arial"/>
          <w:b w:val="false"/>
          <w:bCs w:val="false"/>
          <w:color w:val="000000"/>
          <w:sz w:val="28"/>
          <w:szCs w:val="28"/>
          <w:highlight w:val="white"/>
        </w:rPr>
        <w:t>Всероссийской переписи населения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Конкурс).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Конкурс проводится в рамках реализации подпрограммы «Поддержка и развитие средств массовой информации и книгоиздания» государственной программы Республики Марий Эл «Государственная национальная политика Республики Марий Эл на 2013 - 2025 годы», утверждённой постановлением Правительства Республики Марий Эл         от 8 октября 2012 г. № 387 «О государственной программе Республики Марий Эл «Государственная национальная политика Республики Марий Эл на 2013 - 2025 годы».</w:t>
      </w:r>
    </w:p>
    <w:p>
      <w:pPr>
        <w:pStyle w:val="Style29"/>
        <w:widowControl w:val="false"/>
        <w:shd w:val="clear" w:fill="FFFFFF"/>
        <w:spacing w:before="0" w:after="0"/>
        <w:ind w:firstLine="708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Организатором Конкурса выступает Министерство культуры, печати и по делам национальностей Республики Марий Эл (далее – Министерство).</w:t>
      </w:r>
    </w:p>
    <w:p>
      <w:pPr>
        <w:pStyle w:val="Style29"/>
        <w:widowControl w:val="false"/>
        <w:shd w:val="clear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2. Цели и задачи Конкурса</w:t>
      </w:r>
    </w:p>
    <w:p>
      <w:pPr>
        <w:pStyle w:val="Normal"/>
        <w:widowControl w:val="false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rFonts w:cs="Arial"/>
          <w:b w:val="false"/>
          <w:bCs w:val="false"/>
          <w:color w:val="000000"/>
          <w:sz w:val="28"/>
          <w:szCs w:val="28"/>
          <w:highlight w:val="white"/>
        </w:rPr>
        <w:t xml:space="preserve">повышение уровня информированности населения Республики  Марий Эл о Всероссийской переписи населения, ее целях, задачах, </w:t>
      </w:r>
      <w:r>
        <w:rPr>
          <w:rFonts w:cs="Times New Roman"/>
          <w:b w:val="false"/>
          <w:bCs w:val="false"/>
          <w:color w:val="auto"/>
          <w:sz w:val="28"/>
          <w:szCs w:val="28"/>
          <w:highlight w:val="white"/>
        </w:rPr>
        <w:t xml:space="preserve">стратегическом значении, а также </w:t>
      </w:r>
      <w:r>
        <w:rPr>
          <w:rFonts w:cs="Arial"/>
          <w:b w:val="false"/>
          <w:bCs w:val="false"/>
          <w:color w:val="000000"/>
          <w:sz w:val="28"/>
          <w:szCs w:val="28"/>
          <w:highlight w:val="white"/>
        </w:rPr>
        <w:t>новациях (преимуществах интернет-переписи);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выделение лучших журналистских практик по освещению </w:t>
      </w:r>
      <w:r>
        <w:rPr>
          <w:rFonts w:cs="Arial"/>
          <w:color w:val="000000"/>
          <w:sz w:val="28"/>
          <w:szCs w:val="28"/>
          <w:shd w:fill="FFFFFF" w:val="clear"/>
        </w:rPr>
        <w:t>работы переписчиков, волонтеров,</w:t>
      </w:r>
      <w:r>
        <w:rPr>
          <w:rFonts w:cs="Arial"/>
          <w:color w:val="000000"/>
          <w:sz w:val="28"/>
          <w:szCs w:val="28"/>
          <w:highlight w:val="white"/>
        </w:rPr>
        <w:t xml:space="preserve"> сотрудников профильных ведомств, в том числе в период действующих ограничительных мер, связанных с пандемией новой </w:t>
      </w:r>
      <w:r>
        <w:rPr>
          <w:rFonts w:cs="Arial"/>
          <w:b w:val="false"/>
          <w:bCs w:val="false"/>
          <w:color w:val="000000"/>
          <w:sz w:val="28"/>
          <w:szCs w:val="28"/>
          <w:highlight w:val="white"/>
        </w:rPr>
        <w:t>коронавирусной инфекции COVID -19.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none"/>
        </w:rPr>
        <w:t>Задачи</w:t>
      </w:r>
      <w:r>
        <w:rPr>
          <w:b w:val="false"/>
          <w:bCs w:val="false"/>
          <w:color w:val="000000"/>
          <w:sz w:val="28"/>
          <w:szCs w:val="28"/>
          <w:u w:val="none"/>
        </w:rPr>
        <w:t>: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выстраивание эффективных коммуникаций со СМИ и сетевыми изданиями;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популяризация образцов журналистского творчества по заявленной теме Конкурса;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повышение профессионального уровня журналистов,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формирование социально ответственной позиции.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  <w:lang w:val="en-US"/>
        </w:rPr>
        <w:t>3. </w:t>
      </w:r>
      <w:r>
        <w:rPr>
          <w:b/>
          <w:color w:val="000000" w:themeColor="text1"/>
          <w:sz w:val="28"/>
          <w:szCs w:val="28"/>
          <w:u w:val="single"/>
        </w:rPr>
        <w:t>Оргкомитет Конкурса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Для рассмотрения конкурсных работ, оценки конкурсных материалов и подведения итогов Конкурса создается Оргкомитет, в состав которого входят председатель, секретарь и члены Оргкомитета.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Состав Оргкомитета утверждается приказом Министерства.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Формат проведения голосования членов Оргкомитета – заочный.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Принятые решения Оргкомитета оформляются протоколом.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4. Номинации Конкурса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Основные номинации: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1) «Лучший творческий коллектив редакции телевидения»;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2) «Лучший творческий коллектив редакции радио»;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3) «Лучший творческий коллектив редакции республиканской газеты»;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4) «Лучший творческий коллектив редакции районной (городской) газеты»;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5) «Лучший творческий коллектив редакции сетевого издания».</w:t>
      </w:r>
    </w:p>
    <w:p>
      <w:pPr>
        <w:pStyle w:val="Normal"/>
        <w:widowControl w:val="false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Специальная номинация: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«Журналист-переписчик».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5. Участники и условия участия в Конкурсе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Участниками Конкурса являются зарегистрированные </w:t>
      </w:r>
      <w:r>
        <w:rPr>
          <w:b w:val="false"/>
          <w:bCs w:val="false"/>
          <w:color w:val="000000"/>
          <w:sz w:val="28"/>
          <w:szCs w:val="28"/>
        </w:rPr>
        <w:t>печатные, электронные СМИ и сетевые издания,</w:t>
      </w:r>
      <w:r>
        <w:rPr>
          <w:color w:val="000000"/>
          <w:sz w:val="28"/>
          <w:szCs w:val="28"/>
        </w:rPr>
        <w:t xml:space="preserve"> чьи материалы были опубликованы (транслированы) в период </w:t>
      </w:r>
      <w:r>
        <w:rPr>
          <w:b w:val="false"/>
          <w:bCs w:val="false"/>
          <w:color w:val="000000"/>
          <w:sz w:val="28"/>
          <w:szCs w:val="28"/>
        </w:rPr>
        <w:t>с 24 января 2020 года по 24 ноября 2021 года (включительно).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Основанием для участия в Конкурсе являются представленные            в Оргкомитет Конкурса заявка и конкурсные работы. Форма заявки -           в приложении к настоящему Положению.</w:t>
      </w:r>
    </w:p>
    <w:p>
      <w:pPr>
        <w:pStyle w:val="Normal"/>
        <w:widowControl w:val="false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6. Требования к конкурсным работам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 xml:space="preserve">Количество направляемых для участия в Конкурсе материалов          от редакций печатных, электронных СМИ и сетевых изданий - пять.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 xml:space="preserve">Хронометраж телевизионного и аудиоматериала должен составлять не более 20 минут.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8"/>
        <w:jc w:val="both"/>
        <w:rPr>
          <w:color w:val="000000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Объем опубликованного материала в печатном и сетевом издании должен составлять не менее 4 000 печатных знаков с пробелами.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Заявке участника Конкурса необходимо указать название, автора материала, дату и время выхода в эфир с краткой аннотацией.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Для телевизионных и радиопередач требуется эфирная справка         на бланке организации.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Язык конкурсных работ - русский и марийский.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Члены Оргкомитета Конкурса не могут принимать участие                   в Конкурсе.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>Поступившие на Конкурс материалы оцениваются по следующим критериям: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>полное и яркое воплощение в материале общей темы Конкурса;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>профессиональное мастерство;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  <w:sz w:val="28"/>
          <w:szCs w:val="28"/>
        </w:rPr>
        <w:t>оригинальность в реализации идеи, творческого сюжета;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аргументированность и объективность в раскрытии содержания;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точность и доходчивость языка и стиля изложения.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Работы, в которых присутствует ненормативная лексика, призывы      к экстремизму, пропаганда насилия и жестокости, иные нарушения законодательства Российской Федерации на Конкурс не принимаются.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Конкурсные материалы не должны содержать рекламу.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Оргкомитет Конкурса не указывает авторам причину, по которой работа не была допущена к Конкурсу.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  <w:u w:val="single"/>
        </w:rPr>
        <w:t>7. Подведение итогов Конкурса</w:t>
      </w:r>
    </w:p>
    <w:p>
      <w:pPr>
        <w:pStyle w:val="Normal"/>
        <w:widowControl w:val="false"/>
        <w:ind w:firstLine="708"/>
        <w:jc w:val="both"/>
        <w:rPr/>
      </w:pPr>
      <w:r>
        <w:rPr>
          <w:iCs/>
          <w:color w:val="000000"/>
          <w:sz w:val="28"/>
          <w:szCs w:val="28"/>
        </w:rPr>
        <w:t>Заявки и конкурсные работы принимаются в электронном виде                      и направляются</w:t>
      </w:r>
      <w:r>
        <w:rPr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>6 декабря 2021 г.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Оргкомитет Конкурса по адресу: </w:t>
      </w:r>
      <w:hyperlink r:id="rId2">
        <w:r>
          <w:rPr>
            <w:color w:val="000000"/>
            <w:sz w:val="28"/>
            <w:szCs w:val="28"/>
            <w:lang w:val="en-US"/>
          </w:rPr>
          <w:t>upmk</w:t>
        </w:r>
        <w:r>
          <w:rPr>
            <w:color w:val="000000"/>
            <w:sz w:val="28"/>
            <w:szCs w:val="28"/>
          </w:rPr>
          <w:t>_12@</w:t>
        </w:r>
        <w:r>
          <w:rPr>
            <w:color w:val="000000"/>
            <w:sz w:val="28"/>
            <w:szCs w:val="28"/>
            <w:lang w:val="en-US"/>
          </w:rPr>
          <w:t>mail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Справки по телефону: 8(8362) 45-16-67. Контакт: Афлятунова Вероника Юрьевна, консультант отдела печати и массовых коммуникаций Министерства. </w:t>
      </w:r>
    </w:p>
    <w:p>
      <w:pPr>
        <w:pStyle w:val="Style26"/>
        <w:ind w:firstLine="708"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>Положение и форма заявки на участие в Конкурсе размещены           на сайте Министерства в разделе «Конкурсы».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каждой номинации определяется один победитель - </w:t>
      </w:r>
      <w:r>
        <w:rPr>
          <w:b w:val="false"/>
          <w:bCs w:val="false"/>
          <w:color w:val="000000"/>
          <w:sz w:val="28"/>
          <w:szCs w:val="28"/>
        </w:rPr>
        <w:t>творческий коллектив редакции печатного, электронного СМИ и сетевого издания</w:t>
      </w:r>
      <w:r>
        <w:rPr>
          <w:color w:val="000000"/>
          <w:sz w:val="28"/>
          <w:szCs w:val="28"/>
        </w:rPr>
        <w:t>, который награждается денежной премией в размере 20 000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рублей.  Денежное поощрение по специальной номинации составляет                    10 000 рублей.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Default"/>
        <w:jc w:val="right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8"/>
          <w:szCs w:val="28"/>
        </w:rPr>
        <w:t>Приложение</w:t>
      </w:r>
    </w:p>
    <w:p>
      <w:pPr>
        <w:pStyle w:val="Default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 Конкурсе </w:t>
      </w:r>
    </w:p>
    <w:p>
      <w:pPr>
        <w:pStyle w:val="Defaul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участника</w:t>
      </w:r>
      <w:bookmarkStart w:id="0" w:name="_GoBack"/>
      <w:bookmarkEnd w:id="0"/>
      <w:r>
        <w:rPr>
          <w:b w:val="false"/>
          <w:bCs w:val="false"/>
          <w:color w:val="000000"/>
          <w:sz w:val="28"/>
          <w:szCs w:val="28"/>
        </w:rPr>
        <w:t xml:space="preserve"> республиканского конкурса </w:t>
      </w:r>
      <w:r>
        <w:rPr>
          <w:b w:val="false"/>
          <w:bCs w:val="false"/>
          <w:sz w:val="28"/>
          <w:szCs w:val="28"/>
        </w:rPr>
        <w:t xml:space="preserve">среди творческих коллективов редакций печатных, электронных СМИ и сетевых изданий, осветивших тему Всероссийской переписи населения </w:t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Default"/>
        <w:rPr>
          <w:color w:val="000000"/>
        </w:rPr>
      </w:pPr>
      <w:r>
        <w:rPr>
          <w:bCs/>
          <w:iCs/>
          <w:color w:val="000000"/>
          <w:sz w:val="28"/>
          <w:szCs w:val="28"/>
        </w:rPr>
        <w:t>(на бланке СМИ)</w:t>
      </w:r>
    </w:p>
    <w:p>
      <w:pPr>
        <w:pStyle w:val="Defaul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Редакция (название газеты/ теле/ радиокомпании)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Номинация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Автор/ авторы (Ф.И.О.), должность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Даты опубликования, транслирования материалов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Аннотации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Контактные данные: почтовый адрес, телефон, е-mail.</w:t>
      </w:r>
    </w:p>
    <w:p>
      <w:pPr>
        <w:pStyle w:val="Normal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Cs/>
          <w:i w:val="false"/>
          <w:iCs w:val="false"/>
          <w:color w:val="000000"/>
          <w:sz w:val="28"/>
          <w:szCs w:val="28"/>
        </w:rPr>
        <w:t xml:space="preserve">Приложение к заявке: </w:t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тексты публикаций в формате doc, docx; макеты опубликованных материалов в формате pdf; видеофайл в формате avi, mp4 (не более 20 МБ), аудиофайл в формате mp3, либо ссылка на файл в облачном сервисе (Облако </w:t>
      </w:r>
      <w:r>
        <w:rPr>
          <w:rFonts w:cs="Times New Roman"/>
          <w:i w:val="false"/>
          <w:iCs w:val="false"/>
          <w:color w:val="000000"/>
          <w:sz w:val="28"/>
          <w:szCs w:val="28"/>
          <w:lang w:val="en-US"/>
        </w:rPr>
        <w:t>Mail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>.</w:t>
      </w:r>
      <w:r>
        <w:rPr>
          <w:rFonts w:cs="Times New Roman"/>
          <w:i w:val="false"/>
          <w:iCs w:val="false"/>
          <w:color w:val="000000"/>
          <w:sz w:val="28"/>
          <w:szCs w:val="28"/>
          <w:lang w:val="en-US"/>
        </w:rPr>
        <w:t>Ru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, Яндекс.Диск, </w:t>
      </w:r>
      <w:r>
        <w:rPr>
          <w:rFonts w:cs="Times New Roman"/>
          <w:i w:val="false"/>
          <w:iCs w:val="false"/>
          <w:color w:val="000000"/>
          <w:sz w:val="28"/>
          <w:szCs w:val="28"/>
          <w:lang w:val="en-US"/>
        </w:rPr>
        <w:t>Google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 Диск).</w:t>
      </w:r>
    </w:p>
    <w:p>
      <w:pPr>
        <w:pStyle w:val="Default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Default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Default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Default"/>
        <w:rPr>
          <w:color w:val="000000"/>
        </w:rPr>
      </w:pPr>
      <w:r>
        <w:rPr>
          <w:color w:val="000000"/>
          <w:sz w:val="28"/>
          <w:szCs w:val="28"/>
        </w:rPr>
        <w:t xml:space="preserve">Руководитель СМИ/ Автор                                                          </w:t>
      </w:r>
      <w:r>
        <w:rPr>
          <w:iCs/>
          <w:color w:val="000000"/>
          <w:sz w:val="28"/>
          <w:szCs w:val="28"/>
        </w:rPr>
        <w:t>Подпись, дата, печать</w:t>
      </w:r>
    </w:p>
    <w:sectPr>
      <w:footerReference w:type="default" r:id="rId3"/>
      <w:footerReference w:type="first" r:id="rId4"/>
      <w:type w:val="nextPage"/>
      <w:pgSz w:w="12240" w:h="15840"/>
      <w:pgMar w:left="1985" w:right="1134" w:header="0" w:top="907" w:footer="567" w:bottom="139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b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sid w:val="00324b6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50cc2"/>
    <w:rPr>
      <w:rFonts w:cs="Times New Roman"/>
    </w:rPr>
  </w:style>
  <w:style w:type="character" w:styleId="Style14" w:customStyle="1">
    <w:name w:val="Интернет-ссылка"/>
    <w:basedOn w:val="DefaultParagraphFont"/>
    <w:rsid w:val="004c092a"/>
    <w:rPr>
      <w:color w:val="0000FF"/>
      <w:u w:val="single"/>
    </w:rPr>
  </w:style>
  <w:style w:type="character" w:styleId="Style15" w:customStyle="1">
    <w:name w:val="Название Знак"/>
    <w:basedOn w:val="DefaultParagraphFont"/>
    <w:qFormat/>
    <w:rsid w:val="004c092a"/>
    <w:rPr>
      <w:b/>
      <w:sz w:val="24"/>
    </w:rPr>
  </w:style>
  <w:style w:type="character" w:styleId="Strong">
    <w:name w:val="Strong"/>
    <w:basedOn w:val="DefaultParagraphFont"/>
    <w:qFormat/>
    <w:rsid w:val="00bc4f26"/>
    <w:rPr>
      <w:b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0504e"/>
    <w:rPr>
      <w:sz w:val="24"/>
      <w:szCs w:val="24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924a3f"/>
    <w:rPr>
      <w:rFonts w:ascii="Tahoma" w:hAnsi="Tahoma" w:cs="Tahoma"/>
      <w:sz w:val="16"/>
      <w:szCs w:val="16"/>
    </w:rPr>
  </w:style>
  <w:style w:type="character" w:styleId="Style18" w:customStyle="1">
    <w:name w:val="Посещённая гиперссылка"/>
    <w:basedOn w:val="DefaultParagraphFont"/>
    <w:uiPriority w:val="99"/>
    <w:semiHidden/>
    <w:unhideWhenUsed/>
    <w:rsid w:val="00dd33cc"/>
    <w:rPr>
      <w:color w:val="8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uiPriority w:val="99"/>
    <w:rsid w:val="00b50c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Title"/>
    <w:basedOn w:val="Normal"/>
    <w:qFormat/>
    <w:rsid w:val="004c092a"/>
    <w:pPr>
      <w:jc w:val="center"/>
    </w:pPr>
    <w:rPr>
      <w:b/>
      <w:szCs w:val="20"/>
    </w:rPr>
  </w:style>
  <w:style w:type="paragraph" w:styleId="Style27">
    <w:name w:val="Header"/>
    <w:basedOn w:val="Normal"/>
    <w:uiPriority w:val="99"/>
    <w:unhideWhenUsed/>
    <w:rsid w:val="005050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610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24a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a7"/>
    <w:pPr>
      <w:ind w:left="708" w:hanging="0"/>
    </w:pPr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e01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mk_12@mail.ru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ED5-CC19-447F-896E-24C025C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Application>LibreOffice/6.4.6.2$Linux_X86_64 LibreOffice_project/40$Build-2</Application>
  <Pages>4</Pages>
  <Words>719</Words>
  <Characters>5063</Characters>
  <CharactersWithSpaces>5930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2020-03-30T08:55:00Z</dcterms:created>
  <dc:creator>AIGagarkin</dc:creator>
  <dc:description/>
  <dc:language>ru-RU</dc:language>
  <cp:lastModifiedBy/>
  <cp:lastPrinted>2021-11-23T16:14:25Z</cp:lastPrinted>
  <dcterms:modified xsi:type="dcterms:W3CDTF">2021-11-25T11:35:57Z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